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510A" w14:textId="1515887A" w:rsidR="00DB3D43" w:rsidRPr="00EC0951" w:rsidRDefault="00EC0951" w:rsidP="00DB3D43">
      <w:pPr>
        <w:ind w:left="7788"/>
        <w:jc w:val="both"/>
        <w:rPr>
          <w:rFonts w:ascii="Times New Roman" w:hAnsi="Times New Roman"/>
          <w:lang w:val="en-US"/>
        </w:rPr>
      </w:pPr>
      <w:bookmarkStart w:id="0" w:name="_Hlk105671054"/>
      <w:r>
        <w:rPr>
          <w:rFonts w:ascii="Times New Roman" w:hAnsi="Times New Roman"/>
          <w:lang w:val="en-US"/>
        </w:rPr>
        <w:t>A</w:t>
      </w:r>
      <w:r w:rsidRPr="00EC0951">
        <w:rPr>
          <w:rFonts w:ascii="Times New Roman" w:hAnsi="Times New Roman"/>
          <w:lang w:val="en-US"/>
        </w:rPr>
        <w:t>pplication</w:t>
      </w:r>
    </w:p>
    <w:bookmarkEnd w:id="0"/>
    <w:p w14:paraId="607453F0" w14:textId="261D2D64" w:rsidR="001C0B4E" w:rsidRPr="00EC0951" w:rsidRDefault="00EC0951" w:rsidP="007578FC">
      <w:pPr>
        <w:jc w:val="center"/>
        <w:rPr>
          <w:rFonts w:ascii="Times New Roman" w:hAnsi="Times New Roman"/>
          <w:b/>
          <w:sz w:val="26"/>
          <w:szCs w:val="26"/>
          <w:lang w:val="en-US"/>
        </w:rPr>
      </w:pPr>
      <w:r w:rsidRPr="00EC0951">
        <w:rPr>
          <w:rFonts w:ascii="Times New Roman" w:hAnsi="Times New Roman"/>
          <w:b/>
          <w:sz w:val="28"/>
          <w:szCs w:val="28"/>
          <w:lang w:val="en-US"/>
        </w:rPr>
        <w:t>Increasing indices to the unified tariffs for regulated services of the main railway network when transporting goods in wagons in export traffic and their empty return in import traffic, as well as when transporting goods in wagons in transit traffic through the territory of the Republic of Kazakhstan within the EAEU and their empty return *</w:t>
      </w:r>
    </w:p>
    <w:tbl>
      <w:tblPr>
        <w:tblStyle w:val="a3"/>
        <w:tblW w:w="10220" w:type="dxa"/>
        <w:jc w:val="center"/>
        <w:tblLook w:val="04A0" w:firstRow="1" w:lastRow="0" w:firstColumn="1" w:lastColumn="0" w:noHBand="0" w:noVBand="1"/>
      </w:tblPr>
      <w:tblGrid>
        <w:gridCol w:w="618"/>
        <w:gridCol w:w="3820"/>
        <w:gridCol w:w="3225"/>
        <w:gridCol w:w="2557"/>
      </w:tblGrid>
      <w:tr w:rsidR="000E57A9" w:rsidRPr="00F12092" w14:paraId="21ADBF2A" w14:textId="60D3E3B9" w:rsidTr="00DB3D43">
        <w:trPr>
          <w:jc w:val="center"/>
        </w:trPr>
        <w:tc>
          <w:tcPr>
            <w:tcW w:w="618" w:type="dxa"/>
            <w:vAlign w:val="center"/>
          </w:tcPr>
          <w:p w14:paraId="107B89B6" w14:textId="1A386E34" w:rsidR="000E57A9" w:rsidRPr="00DB3D43" w:rsidRDefault="00DB48B9" w:rsidP="000E57A9">
            <w:pPr>
              <w:jc w:val="center"/>
              <w:rPr>
                <w:rFonts w:ascii="Times New Roman" w:hAnsi="Times New Roman"/>
                <w:b/>
              </w:rPr>
            </w:pPr>
            <w:r w:rsidRPr="00DB48B9">
              <w:rPr>
                <w:rFonts w:ascii="Times New Roman" w:hAnsi="Times New Roman"/>
                <w:b/>
              </w:rPr>
              <w:t>No</w:t>
            </w:r>
          </w:p>
        </w:tc>
        <w:tc>
          <w:tcPr>
            <w:tcW w:w="3820" w:type="dxa"/>
            <w:vAlign w:val="center"/>
          </w:tcPr>
          <w:p w14:paraId="6E5ED54B" w14:textId="7830AB03" w:rsidR="000E57A9" w:rsidRPr="00DB3D43" w:rsidRDefault="00DB48B9" w:rsidP="000E57A9">
            <w:pPr>
              <w:jc w:val="center"/>
              <w:rPr>
                <w:rFonts w:ascii="Times New Roman" w:hAnsi="Times New Roman"/>
                <w:b/>
              </w:rPr>
            </w:pPr>
            <w:r w:rsidRPr="00DB48B9">
              <w:rPr>
                <w:rFonts w:ascii="Times New Roman" w:hAnsi="Times New Roman"/>
                <w:b/>
              </w:rPr>
              <w:t xml:space="preserve">Cargo </w:t>
            </w:r>
            <w:proofErr w:type="spellStart"/>
            <w:r w:rsidRPr="00DB48B9">
              <w:rPr>
                <w:rFonts w:ascii="Times New Roman" w:hAnsi="Times New Roman"/>
                <w:b/>
              </w:rPr>
              <w:t>description</w:t>
            </w:r>
            <w:proofErr w:type="spellEnd"/>
          </w:p>
        </w:tc>
        <w:tc>
          <w:tcPr>
            <w:tcW w:w="3225" w:type="dxa"/>
            <w:vAlign w:val="center"/>
          </w:tcPr>
          <w:p w14:paraId="472997B4" w14:textId="7877A0D4" w:rsidR="000E57A9" w:rsidRPr="00DB3D43" w:rsidRDefault="00EC0951" w:rsidP="000E57A9">
            <w:pPr>
              <w:jc w:val="center"/>
              <w:rPr>
                <w:rFonts w:ascii="Times New Roman" w:hAnsi="Times New Roman"/>
                <w:b/>
              </w:rPr>
            </w:pPr>
            <w:proofErr w:type="spellStart"/>
            <w:r w:rsidRPr="00EC0951">
              <w:rPr>
                <w:rFonts w:ascii="Times New Roman" w:hAnsi="Times New Roman"/>
                <w:b/>
              </w:rPr>
              <w:t>Position</w:t>
            </w:r>
            <w:proofErr w:type="spellEnd"/>
            <w:r w:rsidRPr="00EC0951">
              <w:rPr>
                <w:rFonts w:ascii="Times New Roman" w:hAnsi="Times New Roman"/>
                <w:b/>
              </w:rPr>
              <w:t xml:space="preserve"> </w:t>
            </w:r>
            <w:proofErr w:type="spellStart"/>
            <w:r w:rsidRPr="00EC0951">
              <w:rPr>
                <w:rFonts w:ascii="Times New Roman" w:hAnsi="Times New Roman"/>
                <w:b/>
              </w:rPr>
              <w:t>on</w:t>
            </w:r>
            <w:proofErr w:type="spellEnd"/>
            <w:r w:rsidRPr="00EC0951">
              <w:rPr>
                <w:rFonts w:ascii="Times New Roman" w:hAnsi="Times New Roman"/>
                <w:b/>
              </w:rPr>
              <w:t xml:space="preserve"> ETSNG</w:t>
            </w:r>
          </w:p>
        </w:tc>
        <w:tc>
          <w:tcPr>
            <w:tcW w:w="2557" w:type="dxa"/>
            <w:vAlign w:val="center"/>
          </w:tcPr>
          <w:p w14:paraId="3BD4082C" w14:textId="71EA7578" w:rsidR="000E57A9" w:rsidRPr="00DB3D43" w:rsidRDefault="00DB48B9" w:rsidP="001C0B4E">
            <w:pPr>
              <w:jc w:val="center"/>
              <w:rPr>
                <w:rFonts w:ascii="Times New Roman" w:hAnsi="Times New Roman"/>
                <w:b/>
              </w:rPr>
            </w:pPr>
            <w:proofErr w:type="spellStart"/>
            <w:r w:rsidRPr="00DB48B9">
              <w:rPr>
                <w:rFonts w:ascii="Times New Roman" w:hAnsi="Times New Roman"/>
                <w:b/>
              </w:rPr>
              <w:t>Increasing</w:t>
            </w:r>
            <w:proofErr w:type="spellEnd"/>
            <w:r w:rsidR="00EC0951" w:rsidRPr="00EC0951">
              <w:rPr>
                <w:rFonts w:ascii="Times New Roman" w:hAnsi="Times New Roman"/>
                <w:b/>
              </w:rPr>
              <w:t xml:space="preserve"> </w:t>
            </w:r>
            <w:proofErr w:type="spellStart"/>
            <w:r w:rsidR="00EC0951" w:rsidRPr="00EC0951">
              <w:rPr>
                <w:rFonts w:ascii="Times New Roman" w:hAnsi="Times New Roman"/>
                <w:b/>
              </w:rPr>
              <w:t>indices</w:t>
            </w:r>
            <w:proofErr w:type="spellEnd"/>
            <w:r w:rsidR="00EC0951" w:rsidRPr="00EC0951">
              <w:rPr>
                <w:rFonts w:ascii="Times New Roman" w:hAnsi="Times New Roman"/>
                <w:b/>
              </w:rPr>
              <w:t xml:space="preserve"> * *</w:t>
            </w:r>
          </w:p>
        </w:tc>
      </w:tr>
      <w:tr w:rsidR="003F035D" w:rsidRPr="00F12092" w14:paraId="1EF5D81D" w14:textId="77777777" w:rsidTr="00DB3D43">
        <w:trPr>
          <w:jc w:val="center"/>
        </w:trPr>
        <w:tc>
          <w:tcPr>
            <w:tcW w:w="618" w:type="dxa"/>
            <w:vAlign w:val="center"/>
          </w:tcPr>
          <w:p w14:paraId="57DC910C" w14:textId="5870A4E8" w:rsidR="003F035D" w:rsidRPr="00DB3D43" w:rsidRDefault="003F035D" w:rsidP="003F035D">
            <w:pPr>
              <w:jc w:val="center"/>
              <w:rPr>
                <w:rFonts w:ascii="Times New Roman" w:hAnsi="Times New Roman"/>
              </w:rPr>
            </w:pPr>
            <w:r>
              <w:rPr>
                <w:rFonts w:ascii="Times New Roman" w:hAnsi="Times New Roman"/>
              </w:rPr>
              <w:t>1</w:t>
            </w:r>
          </w:p>
        </w:tc>
        <w:tc>
          <w:tcPr>
            <w:tcW w:w="3820" w:type="dxa"/>
            <w:vAlign w:val="center"/>
          </w:tcPr>
          <w:p w14:paraId="43B5669B" w14:textId="74732B7C" w:rsidR="003F035D" w:rsidRPr="00DB48B9" w:rsidRDefault="003F035D" w:rsidP="003F035D">
            <w:pPr>
              <w:jc w:val="center"/>
              <w:rPr>
                <w:rFonts w:ascii="Times New Roman" w:hAnsi="Times New Roman"/>
                <w:lang w:val="kk-KZ"/>
              </w:rPr>
            </w:pPr>
            <w:r>
              <w:rPr>
                <w:rFonts w:ascii="Times New Roman" w:hAnsi="Times New Roman"/>
                <w:lang w:val="kk-KZ"/>
              </w:rPr>
              <w:t>2</w:t>
            </w:r>
          </w:p>
        </w:tc>
        <w:tc>
          <w:tcPr>
            <w:tcW w:w="3225" w:type="dxa"/>
            <w:vAlign w:val="center"/>
          </w:tcPr>
          <w:p w14:paraId="212E1BB5" w14:textId="01583C6C" w:rsidR="003F035D" w:rsidRPr="00DB3D43" w:rsidRDefault="003F035D" w:rsidP="003F035D">
            <w:pPr>
              <w:jc w:val="center"/>
              <w:rPr>
                <w:rFonts w:ascii="Times New Roman" w:hAnsi="Times New Roman"/>
              </w:rPr>
            </w:pPr>
            <w:r>
              <w:rPr>
                <w:rFonts w:ascii="Times New Roman" w:hAnsi="Times New Roman"/>
              </w:rPr>
              <w:t>3</w:t>
            </w:r>
          </w:p>
        </w:tc>
        <w:tc>
          <w:tcPr>
            <w:tcW w:w="2557" w:type="dxa"/>
            <w:vAlign w:val="center"/>
          </w:tcPr>
          <w:p w14:paraId="00E9A89A" w14:textId="31129ED4" w:rsidR="003F035D" w:rsidRPr="00DB3D43" w:rsidRDefault="003F035D" w:rsidP="003F035D">
            <w:pPr>
              <w:jc w:val="center"/>
              <w:rPr>
                <w:rFonts w:ascii="Times New Roman" w:hAnsi="Times New Roman"/>
              </w:rPr>
            </w:pPr>
            <w:r>
              <w:rPr>
                <w:rFonts w:ascii="Times New Roman" w:hAnsi="Times New Roman"/>
              </w:rPr>
              <w:t>4</w:t>
            </w:r>
          </w:p>
        </w:tc>
      </w:tr>
      <w:tr w:rsidR="00B078D0" w:rsidRPr="00F12092" w14:paraId="47176B43" w14:textId="504A6344" w:rsidTr="00DB3D43">
        <w:trPr>
          <w:jc w:val="center"/>
        </w:trPr>
        <w:tc>
          <w:tcPr>
            <w:tcW w:w="618" w:type="dxa"/>
            <w:vAlign w:val="center"/>
          </w:tcPr>
          <w:p w14:paraId="218B81E1" w14:textId="77777777" w:rsidR="00B078D0" w:rsidRPr="00DB3D43" w:rsidRDefault="00B078D0" w:rsidP="000E57A9">
            <w:pPr>
              <w:jc w:val="center"/>
              <w:rPr>
                <w:rFonts w:ascii="Times New Roman" w:hAnsi="Times New Roman"/>
              </w:rPr>
            </w:pPr>
            <w:r w:rsidRPr="00DB3D43">
              <w:rPr>
                <w:rFonts w:ascii="Times New Roman" w:hAnsi="Times New Roman"/>
              </w:rPr>
              <w:t>1</w:t>
            </w:r>
          </w:p>
        </w:tc>
        <w:tc>
          <w:tcPr>
            <w:tcW w:w="3820" w:type="dxa"/>
            <w:vAlign w:val="center"/>
          </w:tcPr>
          <w:p w14:paraId="0002637E" w14:textId="55CB72FA" w:rsidR="00B078D0" w:rsidRPr="00DB3D43" w:rsidRDefault="00DB48B9" w:rsidP="000E57A9">
            <w:pPr>
              <w:rPr>
                <w:rFonts w:ascii="Times New Roman" w:hAnsi="Times New Roman"/>
                <w:lang w:val="kk-KZ"/>
              </w:rPr>
            </w:pPr>
            <w:r w:rsidRPr="00DB48B9">
              <w:rPr>
                <w:rFonts w:ascii="Times New Roman" w:hAnsi="Times New Roman"/>
                <w:lang w:val="kk-KZ"/>
              </w:rPr>
              <w:t>Coal</w:t>
            </w:r>
          </w:p>
        </w:tc>
        <w:tc>
          <w:tcPr>
            <w:tcW w:w="3225" w:type="dxa"/>
            <w:vAlign w:val="center"/>
          </w:tcPr>
          <w:p w14:paraId="76AF8893" w14:textId="014E4776" w:rsidR="00B078D0" w:rsidRPr="00DB3D43" w:rsidRDefault="00B078D0" w:rsidP="000E57A9">
            <w:pPr>
              <w:jc w:val="center"/>
              <w:rPr>
                <w:rFonts w:ascii="Times New Roman" w:hAnsi="Times New Roman"/>
              </w:rPr>
            </w:pPr>
            <w:r w:rsidRPr="00DB3D43">
              <w:rPr>
                <w:rFonts w:ascii="Times New Roman" w:hAnsi="Times New Roman"/>
              </w:rPr>
              <w:t>161</w:t>
            </w:r>
          </w:p>
        </w:tc>
        <w:tc>
          <w:tcPr>
            <w:tcW w:w="2557" w:type="dxa"/>
            <w:vAlign w:val="center"/>
          </w:tcPr>
          <w:p w14:paraId="50CEF507" w14:textId="015B3897" w:rsidR="00B078D0" w:rsidRPr="00DB3D43" w:rsidRDefault="00296251" w:rsidP="000E57A9">
            <w:pPr>
              <w:jc w:val="center"/>
              <w:rPr>
                <w:rFonts w:ascii="Times New Roman" w:hAnsi="Times New Roman"/>
              </w:rPr>
            </w:pPr>
            <w:r w:rsidRPr="00DB3D43">
              <w:rPr>
                <w:rFonts w:ascii="Times New Roman" w:hAnsi="Times New Roman"/>
              </w:rPr>
              <w:t>3</w:t>
            </w:r>
            <w:r w:rsidR="00485F32" w:rsidRPr="00DB3D43">
              <w:rPr>
                <w:rFonts w:ascii="Times New Roman" w:hAnsi="Times New Roman"/>
              </w:rPr>
              <w:t>,00</w:t>
            </w:r>
            <w:r w:rsidR="00B078D0" w:rsidRPr="00DB3D43">
              <w:rPr>
                <w:rFonts w:ascii="Times New Roman" w:hAnsi="Times New Roman"/>
              </w:rPr>
              <w:t xml:space="preserve">   </w:t>
            </w:r>
          </w:p>
        </w:tc>
      </w:tr>
      <w:tr w:rsidR="00B078D0" w:rsidRPr="00F12092" w14:paraId="42F2F35A" w14:textId="2E9AF8C4" w:rsidTr="00DB3D43">
        <w:trPr>
          <w:jc w:val="center"/>
        </w:trPr>
        <w:tc>
          <w:tcPr>
            <w:tcW w:w="618" w:type="dxa"/>
            <w:vAlign w:val="center"/>
          </w:tcPr>
          <w:p w14:paraId="687AB457" w14:textId="63F5199B" w:rsidR="00B078D0" w:rsidRPr="00DB3D43" w:rsidRDefault="00B078D0" w:rsidP="000E57A9">
            <w:pPr>
              <w:jc w:val="center"/>
              <w:rPr>
                <w:rFonts w:ascii="Times New Roman" w:hAnsi="Times New Roman"/>
              </w:rPr>
            </w:pPr>
            <w:r w:rsidRPr="00DB3D43">
              <w:rPr>
                <w:rFonts w:ascii="Times New Roman" w:hAnsi="Times New Roman"/>
              </w:rPr>
              <w:t>2</w:t>
            </w:r>
          </w:p>
        </w:tc>
        <w:tc>
          <w:tcPr>
            <w:tcW w:w="3820" w:type="dxa"/>
            <w:vAlign w:val="center"/>
          </w:tcPr>
          <w:p w14:paraId="466566FD" w14:textId="01158FFA" w:rsidR="00B078D0" w:rsidRPr="00DB3D43" w:rsidRDefault="00DB48B9" w:rsidP="000E57A9">
            <w:pPr>
              <w:rPr>
                <w:rFonts w:ascii="Times New Roman" w:hAnsi="Times New Roman"/>
              </w:rPr>
            </w:pPr>
            <w:r w:rsidRPr="00DB48B9">
              <w:rPr>
                <w:rFonts w:ascii="Times New Roman" w:hAnsi="Times New Roman"/>
              </w:rPr>
              <w:t xml:space="preserve">Iron </w:t>
            </w:r>
            <w:proofErr w:type="spellStart"/>
            <w:r w:rsidRPr="00DB48B9">
              <w:rPr>
                <w:rFonts w:ascii="Times New Roman" w:hAnsi="Times New Roman"/>
              </w:rPr>
              <w:t>ore</w:t>
            </w:r>
            <w:proofErr w:type="spellEnd"/>
          </w:p>
        </w:tc>
        <w:tc>
          <w:tcPr>
            <w:tcW w:w="3225" w:type="dxa"/>
            <w:vAlign w:val="center"/>
          </w:tcPr>
          <w:p w14:paraId="3B2CDBA4" w14:textId="40CCE370" w:rsidR="00B078D0" w:rsidRPr="00DB3D43" w:rsidRDefault="00B078D0" w:rsidP="000E57A9">
            <w:pPr>
              <w:jc w:val="center"/>
              <w:rPr>
                <w:rFonts w:ascii="Times New Roman" w:hAnsi="Times New Roman"/>
              </w:rPr>
            </w:pPr>
            <w:r w:rsidRPr="00DB3D43">
              <w:rPr>
                <w:rFonts w:ascii="Times New Roman" w:hAnsi="Times New Roman"/>
              </w:rPr>
              <w:t>141, 142</w:t>
            </w:r>
          </w:p>
        </w:tc>
        <w:tc>
          <w:tcPr>
            <w:tcW w:w="2557" w:type="dxa"/>
            <w:vAlign w:val="center"/>
          </w:tcPr>
          <w:p w14:paraId="0A464E46" w14:textId="6760BEE9" w:rsidR="00B078D0" w:rsidRPr="00DB3D43" w:rsidRDefault="00296251" w:rsidP="00296251">
            <w:pPr>
              <w:jc w:val="center"/>
              <w:rPr>
                <w:rFonts w:ascii="Times New Roman" w:hAnsi="Times New Roman"/>
              </w:rPr>
            </w:pPr>
            <w:r w:rsidRPr="00DB3D43">
              <w:rPr>
                <w:rFonts w:ascii="Times New Roman" w:hAnsi="Times New Roman"/>
              </w:rPr>
              <w:t>3</w:t>
            </w:r>
            <w:r w:rsidR="00485F32" w:rsidRPr="00DB3D43">
              <w:rPr>
                <w:rFonts w:ascii="Times New Roman" w:hAnsi="Times New Roman"/>
              </w:rPr>
              <w:t xml:space="preserve">,00   </w:t>
            </w:r>
          </w:p>
        </w:tc>
      </w:tr>
      <w:tr w:rsidR="00B078D0" w:rsidRPr="00F12092" w14:paraId="351DA368" w14:textId="46358974" w:rsidTr="00DB3D43">
        <w:trPr>
          <w:jc w:val="center"/>
        </w:trPr>
        <w:tc>
          <w:tcPr>
            <w:tcW w:w="618" w:type="dxa"/>
            <w:vAlign w:val="center"/>
          </w:tcPr>
          <w:p w14:paraId="7D6E9630" w14:textId="77777777" w:rsidR="00B078D0" w:rsidRPr="00DB3D43" w:rsidRDefault="00B078D0" w:rsidP="000E57A9">
            <w:pPr>
              <w:jc w:val="center"/>
              <w:rPr>
                <w:rFonts w:ascii="Times New Roman" w:hAnsi="Times New Roman"/>
              </w:rPr>
            </w:pPr>
            <w:r w:rsidRPr="00DB3D43">
              <w:rPr>
                <w:rFonts w:ascii="Times New Roman" w:hAnsi="Times New Roman"/>
              </w:rPr>
              <w:t>3</w:t>
            </w:r>
          </w:p>
        </w:tc>
        <w:tc>
          <w:tcPr>
            <w:tcW w:w="3820" w:type="dxa"/>
            <w:vAlign w:val="center"/>
          </w:tcPr>
          <w:p w14:paraId="1684AF1E" w14:textId="7662D25C" w:rsidR="00B078D0" w:rsidRPr="00DB3D43" w:rsidRDefault="00DB48B9" w:rsidP="000E57A9">
            <w:pPr>
              <w:rPr>
                <w:rFonts w:ascii="Times New Roman" w:hAnsi="Times New Roman"/>
              </w:rPr>
            </w:pPr>
            <w:r w:rsidRPr="00DB48B9">
              <w:rPr>
                <w:rFonts w:ascii="Times New Roman" w:hAnsi="Times New Roman"/>
              </w:rPr>
              <w:t xml:space="preserve">Petroleum </w:t>
            </w:r>
            <w:proofErr w:type="spellStart"/>
            <w:r w:rsidRPr="00DB48B9">
              <w:rPr>
                <w:rFonts w:ascii="Times New Roman" w:hAnsi="Times New Roman"/>
              </w:rPr>
              <w:t>products</w:t>
            </w:r>
            <w:proofErr w:type="spellEnd"/>
          </w:p>
        </w:tc>
        <w:tc>
          <w:tcPr>
            <w:tcW w:w="3225" w:type="dxa"/>
            <w:vAlign w:val="center"/>
          </w:tcPr>
          <w:p w14:paraId="7B3ED927" w14:textId="5A0ECCB7" w:rsidR="00B078D0" w:rsidRPr="00DB3D43" w:rsidRDefault="00B078D0" w:rsidP="000E57A9">
            <w:pPr>
              <w:jc w:val="center"/>
              <w:rPr>
                <w:rFonts w:ascii="Times New Roman" w:hAnsi="Times New Roman"/>
              </w:rPr>
            </w:pPr>
            <w:proofErr w:type="gramStart"/>
            <w:r w:rsidRPr="00DB3D43">
              <w:rPr>
                <w:rFonts w:ascii="Times New Roman" w:hAnsi="Times New Roman"/>
              </w:rPr>
              <w:t>211-215</w:t>
            </w:r>
            <w:proofErr w:type="gramEnd"/>
            <w:r w:rsidRPr="00DB3D43">
              <w:rPr>
                <w:rFonts w:ascii="Times New Roman" w:hAnsi="Times New Roman"/>
              </w:rPr>
              <w:t>, 221-225, 226021, 226069, 226106</w:t>
            </w:r>
          </w:p>
        </w:tc>
        <w:tc>
          <w:tcPr>
            <w:tcW w:w="2557" w:type="dxa"/>
            <w:vAlign w:val="center"/>
          </w:tcPr>
          <w:p w14:paraId="0EE6FF8F" w14:textId="4653986A" w:rsidR="00B078D0" w:rsidRPr="00DB3D43" w:rsidRDefault="00B078D0" w:rsidP="000E57A9">
            <w:pPr>
              <w:jc w:val="center"/>
              <w:rPr>
                <w:rFonts w:ascii="Times New Roman" w:hAnsi="Times New Roman"/>
              </w:rPr>
            </w:pPr>
            <w:r w:rsidRPr="00DB3D43">
              <w:rPr>
                <w:rFonts w:ascii="Times New Roman" w:hAnsi="Times New Roman"/>
              </w:rPr>
              <w:t xml:space="preserve">1,44   </w:t>
            </w:r>
          </w:p>
        </w:tc>
      </w:tr>
      <w:tr w:rsidR="00B078D0" w:rsidRPr="00F12092" w14:paraId="46B8CE96" w14:textId="4EE6D150" w:rsidTr="00DB3D43">
        <w:trPr>
          <w:jc w:val="center"/>
        </w:trPr>
        <w:tc>
          <w:tcPr>
            <w:tcW w:w="618" w:type="dxa"/>
            <w:vAlign w:val="center"/>
          </w:tcPr>
          <w:p w14:paraId="4D129889" w14:textId="77777777" w:rsidR="00B078D0" w:rsidRPr="00DB3D43" w:rsidRDefault="00B078D0" w:rsidP="000E57A9">
            <w:pPr>
              <w:jc w:val="center"/>
              <w:rPr>
                <w:rFonts w:ascii="Times New Roman" w:hAnsi="Times New Roman"/>
              </w:rPr>
            </w:pPr>
            <w:r w:rsidRPr="00DB3D43">
              <w:rPr>
                <w:rFonts w:ascii="Times New Roman" w:hAnsi="Times New Roman"/>
              </w:rPr>
              <w:t>4</w:t>
            </w:r>
          </w:p>
        </w:tc>
        <w:tc>
          <w:tcPr>
            <w:tcW w:w="3820" w:type="dxa"/>
            <w:vAlign w:val="center"/>
          </w:tcPr>
          <w:p w14:paraId="5D728BBF" w14:textId="48922D2D" w:rsidR="006F6828" w:rsidRPr="00DB3D43" w:rsidRDefault="00DB48B9" w:rsidP="000E57A9">
            <w:pPr>
              <w:rPr>
                <w:rFonts w:ascii="Times New Roman" w:hAnsi="Times New Roman"/>
              </w:rPr>
            </w:pPr>
            <w:proofErr w:type="spellStart"/>
            <w:r w:rsidRPr="00DB48B9">
              <w:rPr>
                <w:rFonts w:ascii="Times New Roman" w:hAnsi="Times New Roman"/>
              </w:rPr>
              <w:t>Liquefied</w:t>
            </w:r>
            <w:proofErr w:type="spellEnd"/>
            <w:r w:rsidRPr="00DB48B9">
              <w:rPr>
                <w:rFonts w:ascii="Times New Roman" w:hAnsi="Times New Roman"/>
              </w:rPr>
              <w:t xml:space="preserve"> </w:t>
            </w:r>
            <w:proofErr w:type="spellStart"/>
            <w:r w:rsidRPr="00DB48B9">
              <w:rPr>
                <w:rFonts w:ascii="Times New Roman" w:hAnsi="Times New Roman"/>
              </w:rPr>
              <w:t>gas</w:t>
            </w:r>
            <w:proofErr w:type="spellEnd"/>
          </w:p>
        </w:tc>
        <w:tc>
          <w:tcPr>
            <w:tcW w:w="3225" w:type="dxa"/>
            <w:vAlign w:val="center"/>
          </w:tcPr>
          <w:p w14:paraId="6FF14FA4" w14:textId="2ACF9DA9" w:rsidR="00432903" w:rsidRPr="00DB3D43" w:rsidRDefault="00B078D0" w:rsidP="000E57A9">
            <w:pPr>
              <w:jc w:val="center"/>
              <w:rPr>
                <w:rFonts w:ascii="Times New Roman" w:hAnsi="Times New Roman"/>
                <w:lang w:val="kk-KZ"/>
              </w:rPr>
            </w:pPr>
            <w:r w:rsidRPr="00DB3D43">
              <w:rPr>
                <w:rFonts w:ascii="Times New Roman" w:hAnsi="Times New Roman"/>
              </w:rPr>
              <w:t xml:space="preserve">226, </w:t>
            </w:r>
            <w:proofErr w:type="spellStart"/>
            <w:r w:rsidR="00DB48B9" w:rsidRPr="00DB48B9">
              <w:rPr>
                <w:rFonts w:ascii="Times New Roman" w:hAnsi="Times New Roman"/>
              </w:rPr>
              <w:t>except</w:t>
            </w:r>
            <w:proofErr w:type="spellEnd"/>
            <w:r w:rsidRPr="00DB3D43">
              <w:rPr>
                <w:rFonts w:ascii="Times New Roman" w:hAnsi="Times New Roman"/>
              </w:rPr>
              <w:t xml:space="preserve"> 226021,</w:t>
            </w:r>
          </w:p>
          <w:p w14:paraId="0E67FF46" w14:textId="2245EF12" w:rsidR="00B078D0" w:rsidRPr="00DB3D43" w:rsidRDefault="00B078D0" w:rsidP="000E57A9">
            <w:pPr>
              <w:jc w:val="center"/>
              <w:rPr>
                <w:rFonts w:ascii="Times New Roman" w:hAnsi="Times New Roman"/>
              </w:rPr>
            </w:pPr>
            <w:r w:rsidRPr="00DB3D43">
              <w:rPr>
                <w:rFonts w:ascii="Times New Roman" w:hAnsi="Times New Roman"/>
              </w:rPr>
              <w:t xml:space="preserve"> 226069, 226106</w:t>
            </w:r>
          </w:p>
        </w:tc>
        <w:tc>
          <w:tcPr>
            <w:tcW w:w="2557" w:type="dxa"/>
            <w:vAlign w:val="center"/>
          </w:tcPr>
          <w:p w14:paraId="07F8C507" w14:textId="1C20E891" w:rsidR="00B078D0" w:rsidRPr="00DB3D43" w:rsidRDefault="00B078D0" w:rsidP="000E57A9">
            <w:pPr>
              <w:jc w:val="center"/>
              <w:rPr>
                <w:rFonts w:ascii="Times New Roman" w:hAnsi="Times New Roman"/>
              </w:rPr>
            </w:pPr>
            <w:r w:rsidRPr="00DB3D43">
              <w:rPr>
                <w:rFonts w:ascii="Times New Roman" w:hAnsi="Times New Roman"/>
              </w:rPr>
              <w:t xml:space="preserve">1,51   </w:t>
            </w:r>
          </w:p>
        </w:tc>
      </w:tr>
      <w:tr w:rsidR="00B078D0" w:rsidRPr="00F12092" w14:paraId="3B058993" w14:textId="77777777" w:rsidTr="00DB3D43">
        <w:trPr>
          <w:jc w:val="center"/>
        </w:trPr>
        <w:tc>
          <w:tcPr>
            <w:tcW w:w="618" w:type="dxa"/>
            <w:vAlign w:val="center"/>
          </w:tcPr>
          <w:p w14:paraId="5345981B" w14:textId="5E7BAEEE" w:rsidR="00B078D0" w:rsidRPr="00DB3D43" w:rsidRDefault="00B078D0" w:rsidP="000E57A9">
            <w:pPr>
              <w:jc w:val="center"/>
              <w:rPr>
                <w:rFonts w:ascii="Times New Roman" w:hAnsi="Times New Roman"/>
              </w:rPr>
            </w:pPr>
            <w:r w:rsidRPr="00DB3D43">
              <w:rPr>
                <w:rFonts w:ascii="Times New Roman" w:hAnsi="Times New Roman"/>
              </w:rPr>
              <w:t>5</w:t>
            </w:r>
          </w:p>
        </w:tc>
        <w:tc>
          <w:tcPr>
            <w:tcW w:w="3820" w:type="dxa"/>
            <w:vAlign w:val="center"/>
          </w:tcPr>
          <w:p w14:paraId="2FE9213F" w14:textId="7D430D1C" w:rsidR="006F6828" w:rsidRPr="00144580" w:rsidRDefault="00144580" w:rsidP="000E57A9">
            <w:pPr>
              <w:rPr>
                <w:rFonts w:ascii="Times New Roman" w:hAnsi="Times New Roman"/>
                <w:lang w:val="en-US"/>
              </w:rPr>
            </w:pPr>
            <w:r w:rsidRPr="00144580">
              <w:rPr>
                <w:rFonts w:ascii="Times New Roman" w:hAnsi="Times New Roman"/>
                <w:lang w:val="en-US"/>
              </w:rPr>
              <w:t>Raw materials, materials and construction products</w:t>
            </w:r>
          </w:p>
        </w:tc>
        <w:tc>
          <w:tcPr>
            <w:tcW w:w="3225" w:type="dxa"/>
            <w:vAlign w:val="center"/>
          </w:tcPr>
          <w:p w14:paraId="065F3000" w14:textId="77777777" w:rsidR="00432903" w:rsidRPr="00DB3D43" w:rsidRDefault="00B078D0" w:rsidP="000E57A9">
            <w:pPr>
              <w:jc w:val="center"/>
              <w:rPr>
                <w:rFonts w:ascii="Times New Roman" w:hAnsi="Times New Roman"/>
                <w:lang w:val="kk-KZ"/>
              </w:rPr>
            </w:pPr>
            <w:proofErr w:type="gramStart"/>
            <w:r w:rsidRPr="00DB3D43">
              <w:rPr>
                <w:rFonts w:ascii="Times New Roman" w:hAnsi="Times New Roman"/>
              </w:rPr>
              <w:t>121-122</w:t>
            </w:r>
            <w:proofErr w:type="gramEnd"/>
            <w:r w:rsidRPr="00DB3D43">
              <w:rPr>
                <w:rFonts w:ascii="Times New Roman" w:hAnsi="Times New Roman"/>
              </w:rPr>
              <w:t xml:space="preserve">, 231-236, 251-256, </w:t>
            </w:r>
          </w:p>
          <w:p w14:paraId="1DAD34C5" w14:textId="17893912" w:rsidR="00B078D0" w:rsidRPr="00DB3D43" w:rsidRDefault="00B078D0" w:rsidP="000E57A9">
            <w:pPr>
              <w:jc w:val="center"/>
              <w:rPr>
                <w:rFonts w:ascii="Times New Roman" w:hAnsi="Times New Roman"/>
              </w:rPr>
            </w:pPr>
            <w:proofErr w:type="gramStart"/>
            <w:r w:rsidRPr="00DB3D43">
              <w:rPr>
                <w:rFonts w:ascii="Times New Roman" w:hAnsi="Times New Roman"/>
              </w:rPr>
              <w:t>261-268</w:t>
            </w:r>
            <w:proofErr w:type="gramEnd"/>
            <w:r w:rsidRPr="00DB3D43">
              <w:rPr>
                <w:rFonts w:ascii="Times New Roman" w:hAnsi="Times New Roman"/>
              </w:rPr>
              <w:t>, 281, 301-304</w:t>
            </w:r>
          </w:p>
        </w:tc>
        <w:tc>
          <w:tcPr>
            <w:tcW w:w="2557" w:type="dxa"/>
            <w:vAlign w:val="center"/>
          </w:tcPr>
          <w:p w14:paraId="18CE3CF7" w14:textId="3586C06B" w:rsidR="00B078D0" w:rsidRPr="00DB3D43" w:rsidRDefault="00B078D0" w:rsidP="000E57A9">
            <w:pPr>
              <w:jc w:val="center"/>
              <w:rPr>
                <w:rFonts w:ascii="Times New Roman" w:hAnsi="Times New Roman"/>
              </w:rPr>
            </w:pPr>
            <w:r w:rsidRPr="00DB3D43">
              <w:rPr>
                <w:rFonts w:ascii="Times New Roman" w:hAnsi="Times New Roman"/>
              </w:rPr>
              <w:t xml:space="preserve">1,76   </w:t>
            </w:r>
          </w:p>
        </w:tc>
      </w:tr>
      <w:tr w:rsidR="00B078D0" w:rsidRPr="00F12092" w14:paraId="0A721652" w14:textId="77777777" w:rsidTr="00DB3D43">
        <w:trPr>
          <w:jc w:val="center"/>
        </w:trPr>
        <w:tc>
          <w:tcPr>
            <w:tcW w:w="618" w:type="dxa"/>
            <w:vAlign w:val="center"/>
          </w:tcPr>
          <w:p w14:paraId="4F86DE93" w14:textId="49F2DB31" w:rsidR="00B078D0" w:rsidRPr="00DB3D43" w:rsidRDefault="00B078D0" w:rsidP="000E57A9">
            <w:pPr>
              <w:jc w:val="center"/>
              <w:rPr>
                <w:rFonts w:ascii="Times New Roman" w:hAnsi="Times New Roman"/>
              </w:rPr>
            </w:pPr>
            <w:r w:rsidRPr="00DB3D43">
              <w:rPr>
                <w:rFonts w:ascii="Times New Roman" w:hAnsi="Times New Roman"/>
              </w:rPr>
              <w:t>6</w:t>
            </w:r>
          </w:p>
        </w:tc>
        <w:tc>
          <w:tcPr>
            <w:tcW w:w="3820" w:type="dxa"/>
            <w:vAlign w:val="center"/>
          </w:tcPr>
          <w:p w14:paraId="04158F90" w14:textId="5C1CD756" w:rsidR="00B078D0" w:rsidRPr="00DB3D43" w:rsidRDefault="00144580" w:rsidP="000E57A9">
            <w:pPr>
              <w:rPr>
                <w:rFonts w:ascii="Times New Roman" w:hAnsi="Times New Roman"/>
                <w:lang w:val="kk-KZ"/>
              </w:rPr>
            </w:pPr>
            <w:proofErr w:type="spellStart"/>
            <w:r w:rsidRPr="00144580">
              <w:rPr>
                <w:rFonts w:ascii="Times New Roman" w:hAnsi="Times New Roman"/>
              </w:rPr>
              <w:t>Cereals</w:t>
            </w:r>
            <w:proofErr w:type="spellEnd"/>
          </w:p>
        </w:tc>
        <w:tc>
          <w:tcPr>
            <w:tcW w:w="3225" w:type="dxa"/>
            <w:vAlign w:val="center"/>
          </w:tcPr>
          <w:p w14:paraId="4A3138D7" w14:textId="4161A8AD" w:rsidR="00B078D0" w:rsidRPr="00DB3D43" w:rsidRDefault="00B078D0" w:rsidP="000E57A9">
            <w:pPr>
              <w:jc w:val="center"/>
              <w:rPr>
                <w:rFonts w:ascii="Times New Roman" w:hAnsi="Times New Roman"/>
              </w:rPr>
            </w:pPr>
            <w:r w:rsidRPr="00DB3D43">
              <w:rPr>
                <w:rFonts w:ascii="Times New Roman" w:hAnsi="Times New Roman"/>
              </w:rPr>
              <w:t>011-018</w:t>
            </w:r>
          </w:p>
        </w:tc>
        <w:tc>
          <w:tcPr>
            <w:tcW w:w="2557" w:type="dxa"/>
            <w:vAlign w:val="center"/>
          </w:tcPr>
          <w:p w14:paraId="5D5E6C6A" w14:textId="0D909620" w:rsidR="00B078D0" w:rsidRPr="00DB3D43" w:rsidRDefault="00B078D0" w:rsidP="000E57A9">
            <w:pPr>
              <w:jc w:val="center"/>
              <w:rPr>
                <w:rFonts w:ascii="Times New Roman" w:hAnsi="Times New Roman"/>
              </w:rPr>
            </w:pPr>
            <w:r w:rsidRPr="00DB3D43">
              <w:rPr>
                <w:rFonts w:ascii="Times New Roman" w:hAnsi="Times New Roman"/>
              </w:rPr>
              <w:t xml:space="preserve">3,00   </w:t>
            </w:r>
          </w:p>
        </w:tc>
      </w:tr>
      <w:tr w:rsidR="00B078D0" w:rsidRPr="00F12092" w14:paraId="3709C222" w14:textId="77777777" w:rsidTr="00DB3D43">
        <w:trPr>
          <w:jc w:val="center"/>
        </w:trPr>
        <w:tc>
          <w:tcPr>
            <w:tcW w:w="618" w:type="dxa"/>
            <w:vAlign w:val="center"/>
          </w:tcPr>
          <w:p w14:paraId="5ECCE14A" w14:textId="04CFD4E0" w:rsidR="00B078D0" w:rsidRPr="00DB3D43" w:rsidRDefault="00B078D0" w:rsidP="000E57A9">
            <w:pPr>
              <w:jc w:val="center"/>
              <w:rPr>
                <w:rFonts w:ascii="Times New Roman" w:hAnsi="Times New Roman"/>
              </w:rPr>
            </w:pPr>
            <w:r w:rsidRPr="00DB3D43">
              <w:rPr>
                <w:rFonts w:ascii="Times New Roman" w:hAnsi="Times New Roman"/>
              </w:rPr>
              <w:t>7</w:t>
            </w:r>
          </w:p>
        </w:tc>
        <w:tc>
          <w:tcPr>
            <w:tcW w:w="3820" w:type="dxa"/>
            <w:vAlign w:val="center"/>
          </w:tcPr>
          <w:p w14:paraId="74EBAB79" w14:textId="622C6EFA" w:rsidR="00B078D0" w:rsidRPr="00144580" w:rsidRDefault="00144580" w:rsidP="000E57A9">
            <w:pPr>
              <w:rPr>
                <w:rFonts w:ascii="Times New Roman" w:hAnsi="Times New Roman"/>
                <w:lang w:val="en-US"/>
              </w:rPr>
            </w:pPr>
            <w:r w:rsidRPr="00144580">
              <w:rPr>
                <w:rFonts w:ascii="Times New Roman" w:hAnsi="Times New Roman"/>
                <w:lang w:val="en-US"/>
              </w:rPr>
              <w:t>Scrap of non-ferrous and ferrous metals</w:t>
            </w:r>
          </w:p>
        </w:tc>
        <w:tc>
          <w:tcPr>
            <w:tcW w:w="3225" w:type="dxa"/>
            <w:vAlign w:val="center"/>
          </w:tcPr>
          <w:p w14:paraId="101E27C3" w14:textId="5A90D7AD" w:rsidR="00B078D0" w:rsidRPr="00DB3D43" w:rsidRDefault="00B078D0" w:rsidP="000E57A9">
            <w:pPr>
              <w:jc w:val="center"/>
              <w:rPr>
                <w:rFonts w:ascii="Times New Roman" w:hAnsi="Times New Roman"/>
              </w:rPr>
            </w:pPr>
            <w:r w:rsidRPr="00DB3D43">
              <w:rPr>
                <w:rFonts w:ascii="Times New Roman" w:hAnsi="Times New Roman"/>
              </w:rPr>
              <w:t>316, 333</w:t>
            </w:r>
          </w:p>
        </w:tc>
        <w:tc>
          <w:tcPr>
            <w:tcW w:w="2557" w:type="dxa"/>
            <w:vAlign w:val="center"/>
          </w:tcPr>
          <w:p w14:paraId="6FE81F68" w14:textId="1BBAF162" w:rsidR="00B078D0" w:rsidRPr="00DB3D43" w:rsidRDefault="008D373D" w:rsidP="000E57A9">
            <w:pPr>
              <w:jc w:val="center"/>
              <w:rPr>
                <w:rFonts w:ascii="Times New Roman" w:hAnsi="Times New Roman"/>
              </w:rPr>
            </w:pPr>
            <w:r w:rsidRPr="00DB3D43">
              <w:rPr>
                <w:rFonts w:ascii="Times New Roman" w:hAnsi="Times New Roman"/>
              </w:rPr>
              <w:t>3,00</w:t>
            </w:r>
            <w:r w:rsidR="00B078D0" w:rsidRPr="00DB3D43">
              <w:rPr>
                <w:rFonts w:ascii="Times New Roman" w:hAnsi="Times New Roman"/>
              </w:rPr>
              <w:t xml:space="preserve">   </w:t>
            </w:r>
          </w:p>
        </w:tc>
      </w:tr>
      <w:tr w:rsidR="00B078D0" w:rsidRPr="00F12092" w14:paraId="58074A3F" w14:textId="77777777" w:rsidTr="00DB3D43">
        <w:trPr>
          <w:jc w:val="center"/>
        </w:trPr>
        <w:tc>
          <w:tcPr>
            <w:tcW w:w="618" w:type="dxa"/>
            <w:vAlign w:val="center"/>
          </w:tcPr>
          <w:p w14:paraId="1DBF6D09" w14:textId="34264255" w:rsidR="00B078D0" w:rsidRPr="00DB3D43" w:rsidRDefault="00B078D0" w:rsidP="000E57A9">
            <w:pPr>
              <w:jc w:val="center"/>
              <w:rPr>
                <w:rFonts w:ascii="Times New Roman" w:hAnsi="Times New Roman"/>
              </w:rPr>
            </w:pPr>
            <w:r w:rsidRPr="00DB3D43">
              <w:rPr>
                <w:rFonts w:ascii="Times New Roman" w:hAnsi="Times New Roman"/>
              </w:rPr>
              <w:t>8</w:t>
            </w:r>
          </w:p>
        </w:tc>
        <w:tc>
          <w:tcPr>
            <w:tcW w:w="3820" w:type="dxa"/>
            <w:vAlign w:val="center"/>
          </w:tcPr>
          <w:p w14:paraId="53C6A37F" w14:textId="6BB17C67" w:rsidR="00B078D0" w:rsidRPr="00DB3D43" w:rsidRDefault="00144580" w:rsidP="000E57A9">
            <w:pPr>
              <w:rPr>
                <w:rFonts w:ascii="Times New Roman" w:hAnsi="Times New Roman"/>
              </w:rPr>
            </w:pPr>
            <w:proofErr w:type="spellStart"/>
            <w:r w:rsidRPr="00144580">
              <w:rPr>
                <w:rFonts w:ascii="Times New Roman" w:hAnsi="Times New Roman"/>
              </w:rPr>
              <w:t>Chemicals</w:t>
            </w:r>
            <w:proofErr w:type="spellEnd"/>
            <w:r w:rsidRPr="00144580">
              <w:rPr>
                <w:rFonts w:ascii="Times New Roman" w:hAnsi="Times New Roman"/>
              </w:rPr>
              <w:t xml:space="preserve"> </w:t>
            </w:r>
            <w:proofErr w:type="spellStart"/>
            <w:r w:rsidRPr="00144580">
              <w:rPr>
                <w:rFonts w:ascii="Times New Roman" w:hAnsi="Times New Roman"/>
              </w:rPr>
              <w:t>and</w:t>
            </w:r>
            <w:proofErr w:type="spellEnd"/>
            <w:r w:rsidRPr="00144580">
              <w:rPr>
                <w:rFonts w:ascii="Times New Roman" w:hAnsi="Times New Roman"/>
              </w:rPr>
              <w:t xml:space="preserve"> </w:t>
            </w:r>
            <w:proofErr w:type="spellStart"/>
            <w:r w:rsidRPr="00144580">
              <w:rPr>
                <w:rFonts w:ascii="Times New Roman" w:hAnsi="Times New Roman"/>
              </w:rPr>
              <w:t>soda</w:t>
            </w:r>
            <w:proofErr w:type="spellEnd"/>
          </w:p>
        </w:tc>
        <w:tc>
          <w:tcPr>
            <w:tcW w:w="3225" w:type="dxa"/>
            <w:vAlign w:val="center"/>
          </w:tcPr>
          <w:p w14:paraId="2BD01583" w14:textId="77777777" w:rsidR="00432903" w:rsidRPr="00DB3D43" w:rsidRDefault="00B078D0" w:rsidP="000E57A9">
            <w:pPr>
              <w:jc w:val="center"/>
              <w:rPr>
                <w:rFonts w:ascii="Times New Roman" w:hAnsi="Times New Roman"/>
                <w:lang w:val="kk-KZ"/>
              </w:rPr>
            </w:pPr>
            <w:proofErr w:type="gramStart"/>
            <w:r w:rsidRPr="00DB3D43">
              <w:rPr>
                <w:rFonts w:ascii="Times New Roman" w:hAnsi="Times New Roman"/>
              </w:rPr>
              <w:t>751-758</w:t>
            </w:r>
            <w:proofErr w:type="gramEnd"/>
            <w:r w:rsidRPr="00DB3D43">
              <w:rPr>
                <w:rFonts w:ascii="Times New Roman" w:hAnsi="Times New Roman"/>
              </w:rPr>
              <w:t xml:space="preserve">, 481232, </w:t>
            </w:r>
          </w:p>
          <w:p w14:paraId="067B25F1" w14:textId="1A438849" w:rsidR="00B078D0" w:rsidRPr="00DB3D43" w:rsidRDefault="00B078D0" w:rsidP="000E57A9">
            <w:pPr>
              <w:jc w:val="center"/>
              <w:rPr>
                <w:rFonts w:ascii="Times New Roman" w:hAnsi="Times New Roman"/>
              </w:rPr>
            </w:pPr>
            <w:r w:rsidRPr="00DB3D43">
              <w:rPr>
                <w:rFonts w:ascii="Times New Roman" w:hAnsi="Times New Roman"/>
              </w:rPr>
              <w:t>487169, 487188</w:t>
            </w:r>
          </w:p>
        </w:tc>
        <w:tc>
          <w:tcPr>
            <w:tcW w:w="2557" w:type="dxa"/>
            <w:vAlign w:val="center"/>
          </w:tcPr>
          <w:p w14:paraId="3D6B4A1F" w14:textId="5A192E24" w:rsidR="00B078D0" w:rsidRPr="00DB3D43" w:rsidRDefault="00B078D0" w:rsidP="000E57A9">
            <w:pPr>
              <w:jc w:val="center"/>
              <w:rPr>
                <w:rFonts w:ascii="Times New Roman" w:hAnsi="Times New Roman"/>
              </w:rPr>
            </w:pPr>
            <w:r w:rsidRPr="00DB3D43">
              <w:rPr>
                <w:rFonts w:ascii="Times New Roman" w:hAnsi="Times New Roman"/>
              </w:rPr>
              <w:t xml:space="preserve">3,00   </w:t>
            </w:r>
          </w:p>
        </w:tc>
      </w:tr>
      <w:tr w:rsidR="00B078D0" w:rsidRPr="00F12092" w14:paraId="24787A74" w14:textId="77777777" w:rsidTr="00DB3D43">
        <w:trPr>
          <w:jc w:val="center"/>
        </w:trPr>
        <w:tc>
          <w:tcPr>
            <w:tcW w:w="618" w:type="dxa"/>
            <w:vAlign w:val="center"/>
          </w:tcPr>
          <w:p w14:paraId="7C2C82BE" w14:textId="3ACB901F" w:rsidR="00B078D0" w:rsidRPr="00DB3D43" w:rsidRDefault="00B078D0" w:rsidP="000E57A9">
            <w:pPr>
              <w:jc w:val="center"/>
              <w:rPr>
                <w:rFonts w:ascii="Times New Roman" w:hAnsi="Times New Roman"/>
              </w:rPr>
            </w:pPr>
            <w:r w:rsidRPr="00DB3D43">
              <w:rPr>
                <w:rFonts w:ascii="Times New Roman" w:hAnsi="Times New Roman"/>
              </w:rPr>
              <w:t>9</w:t>
            </w:r>
          </w:p>
        </w:tc>
        <w:tc>
          <w:tcPr>
            <w:tcW w:w="3820" w:type="dxa"/>
            <w:vAlign w:val="center"/>
          </w:tcPr>
          <w:p w14:paraId="52A0A92F" w14:textId="12E1341D" w:rsidR="00B078D0" w:rsidRPr="00DB3D43" w:rsidRDefault="00144580" w:rsidP="00704DE4">
            <w:pPr>
              <w:rPr>
                <w:rFonts w:ascii="Times New Roman" w:hAnsi="Times New Roman"/>
              </w:rPr>
            </w:pPr>
            <w:r w:rsidRPr="00144580">
              <w:rPr>
                <w:rFonts w:ascii="Times New Roman" w:hAnsi="Times New Roman"/>
              </w:rPr>
              <w:t xml:space="preserve">Chemical </w:t>
            </w:r>
            <w:proofErr w:type="spellStart"/>
            <w:r w:rsidRPr="00144580">
              <w:rPr>
                <w:rFonts w:ascii="Times New Roman" w:hAnsi="Times New Roman"/>
              </w:rPr>
              <w:t>mineral</w:t>
            </w:r>
            <w:proofErr w:type="spellEnd"/>
            <w:r w:rsidRPr="00144580">
              <w:rPr>
                <w:rFonts w:ascii="Times New Roman" w:hAnsi="Times New Roman"/>
              </w:rPr>
              <w:t xml:space="preserve"> </w:t>
            </w:r>
            <w:proofErr w:type="spellStart"/>
            <w:r w:rsidRPr="00144580">
              <w:rPr>
                <w:rFonts w:ascii="Times New Roman" w:hAnsi="Times New Roman"/>
              </w:rPr>
              <w:t>fertilizers</w:t>
            </w:r>
            <w:proofErr w:type="spellEnd"/>
          </w:p>
        </w:tc>
        <w:tc>
          <w:tcPr>
            <w:tcW w:w="3225" w:type="dxa"/>
            <w:vAlign w:val="center"/>
          </w:tcPr>
          <w:p w14:paraId="78875B25" w14:textId="307067F1" w:rsidR="00B078D0" w:rsidRPr="00DB3D43" w:rsidRDefault="00B078D0" w:rsidP="000E57A9">
            <w:pPr>
              <w:jc w:val="center"/>
              <w:rPr>
                <w:rFonts w:ascii="Times New Roman" w:hAnsi="Times New Roman"/>
              </w:rPr>
            </w:pPr>
            <w:r w:rsidRPr="00DB3D43">
              <w:rPr>
                <w:rFonts w:ascii="Times New Roman" w:hAnsi="Times New Roman"/>
              </w:rPr>
              <w:t>431-436</w:t>
            </w:r>
          </w:p>
        </w:tc>
        <w:tc>
          <w:tcPr>
            <w:tcW w:w="2557" w:type="dxa"/>
            <w:vAlign w:val="center"/>
          </w:tcPr>
          <w:p w14:paraId="7BC089EE" w14:textId="6F5D6FB1" w:rsidR="00B078D0" w:rsidRPr="00DB3D43" w:rsidRDefault="00296251" w:rsidP="000E57A9">
            <w:pPr>
              <w:jc w:val="center"/>
              <w:rPr>
                <w:rFonts w:ascii="Times New Roman" w:hAnsi="Times New Roman"/>
              </w:rPr>
            </w:pPr>
            <w:r w:rsidRPr="00DB3D43">
              <w:rPr>
                <w:rFonts w:ascii="Times New Roman" w:hAnsi="Times New Roman"/>
              </w:rPr>
              <w:t>3</w:t>
            </w:r>
            <w:r w:rsidR="00485F32" w:rsidRPr="00DB3D43">
              <w:rPr>
                <w:rFonts w:ascii="Times New Roman" w:hAnsi="Times New Roman"/>
              </w:rPr>
              <w:t xml:space="preserve">,00   </w:t>
            </w:r>
            <w:r w:rsidR="00B078D0" w:rsidRPr="00DB3D43">
              <w:rPr>
                <w:rFonts w:ascii="Times New Roman" w:hAnsi="Times New Roman"/>
              </w:rPr>
              <w:t xml:space="preserve">   </w:t>
            </w:r>
          </w:p>
        </w:tc>
      </w:tr>
      <w:tr w:rsidR="00B078D0" w:rsidRPr="00F12092" w14:paraId="19058110" w14:textId="77777777" w:rsidTr="00DB3D43">
        <w:trPr>
          <w:jc w:val="center"/>
        </w:trPr>
        <w:tc>
          <w:tcPr>
            <w:tcW w:w="618" w:type="dxa"/>
            <w:vAlign w:val="center"/>
          </w:tcPr>
          <w:p w14:paraId="4AAF1591" w14:textId="2E64B58D" w:rsidR="00B078D0" w:rsidRPr="00DB3D43" w:rsidRDefault="00B078D0" w:rsidP="000E57A9">
            <w:pPr>
              <w:jc w:val="center"/>
              <w:rPr>
                <w:rFonts w:ascii="Times New Roman" w:hAnsi="Times New Roman"/>
              </w:rPr>
            </w:pPr>
            <w:r w:rsidRPr="00DB3D43">
              <w:rPr>
                <w:rFonts w:ascii="Times New Roman" w:hAnsi="Times New Roman"/>
              </w:rPr>
              <w:t>10</w:t>
            </w:r>
          </w:p>
        </w:tc>
        <w:tc>
          <w:tcPr>
            <w:tcW w:w="3820" w:type="dxa"/>
            <w:vAlign w:val="center"/>
          </w:tcPr>
          <w:p w14:paraId="39DB276E" w14:textId="6819342C" w:rsidR="00B078D0" w:rsidRPr="00DB3D43" w:rsidRDefault="00144580" w:rsidP="000E57A9">
            <w:pPr>
              <w:rPr>
                <w:rFonts w:ascii="Times New Roman" w:hAnsi="Times New Roman"/>
              </w:rPr>
            </w:pPr>
            <w:r w:rsidRPr="00144580">
              <w:rPr>
                <w:rFonts w:ascii="Times New Roman" w:hAnsi="Times New Roman"/>
              </w:rPr>
              <w:t>Non-</w:t>
            </w:r>
            <w:proofErr w:type="spellStart"/>
            <w:r w:rsidRPr="00144580">
              <w:rPr>
                <w:rFonts w:ascii="Times New Roman" w:hAnsi="Times New Roman"/>
              </w:rPr>
              <w:t>ferrous</w:t>
            </w:r>
            <w:proofErr w:type="spellEnd"/>
            <w:r w:rsidRPr="00144580">
              <w:rPr>
                <w:rFonts w:ascii="Times New Roman" w:hAnsi="Times New Roman"/>
              </w:rPr>
              <w:t xml:space="preserve"> </w:t>
            </w:r>
            <w:proofErr w:type="spellStart"/>
            <w:r w:rsidRPr="00144580">
              <w:rPr>
                <w:rFonts w:ascii="Times New Roman" w:hAnsi="Times New Roman"/>
              </w:rPr>
              <w:t>ore</w:t>
            </w:r>
            <w:proofErr w:type="spellEnd"/>
          </w:p>
        </w:tc>
        <w:tc>
          <w:tcPr>
            <w:tcW w:w="3225" w:type="dxa"/>
            <w:vAlign w:val="center"/>
          </w:tcPr>
          <w:p w14:paraId="278472F1" w14:textId="35EB02FD" w:rsidR="00B078D0" w:rsidRPr="00DB3D43" w:rsidRDefault="00B078D0" w:rsidP="000E57A9">
            <w:pPr>
              <w:jc w:val="center"/>
              <w:rPr>
                <w:rFonts w:ascii="Times New Roman" w:hAnsi="Times New Roman"/>
              </w:rPr>
            </w:pPr>
            <w:proofErr w:type="gramStart"/>
            <w:r w:rsidRPr="00DB3D43">
              <w:rPr>
                <w:rFonts w:ascii="Times New Roman" w:hAnsi="Times New Roman"/>
              </w:rPr>
              <w:t>151-153</w:t>
            </w:r>
            <w:proofErr w:type="gramEnd"/>
            <w:r w:rsidRPr="00DB3D43">
              <w:rPr>
                <w:rFonts w:ascii="Times New Roman" w:hAnsi="Times New Roman"/>
              </w:rPr>
              <w:t xml:space="preserve">, </w:t>
            </w:r>
            <w:proofErr w:type="spellStart"/>
            <w:r w:rsidR="00144580" w:rsidRPr="00144580">
              <w:rPr>
                <w:rFonts w:ascii="Times New Roman" w:hAnsi="Times New Roman"/>
              </w:rPr>
              <w:t>except</w:t>
            </w:r>
            <w:proofErr w:type="spellEnd"/>
            <w:r w:rsidRPr="00DB3D43">
              <w:rPr>
                <w:rFonts w:ascii="Times New Roman" w:hAnsi="Times New Roman"/>
              </w:rPr>
              <w:t xml:space="preserve"> 151060</w:t>
            </w:r>
          </w:p>
        </w:tc>
        <w:tc>
          <w:tcPr>
            <w:tcW w:w="2557" w:type="dxa"/>
            <w:vAlign w:val="center"/>
          </w:tcPr>
          <w:p w14:paraId="1F3A4212" w14:textId="4D15E92A" w:rsidR="00B078D0" w:rsidRPr="00DB3D43" w:rsidRDefault="00B078D0" w:rsidP="000E57A9">
            <w:pPr>
              <w:jc w:val="center"/>
              <w:rPr>
                <w:rFonts w:ascii="Times New Roman" w:hAnsi="Times New Roman"/>
              </w:rPr>
            </w:pPr>
            <w:r w:rsidRPr="00DB3D43">
              <w:rPr>
                <w:rFonts w:ascii="Times New Roman" w:hAnsi="Times New Roman"/>
              </w:rPr>
              <w:t xml:space="preserve">3,00   </w:t>
            </w:r>
          </w:p>
        </w:tc>
      </w:tr>
      <w:tr w:rsidR="00B078D0" w:rsidRPr="00F12092" w14:paraId="5FA77830" w14:textId="77777777" w:rsidTr="00DB3D43">
        <w:trPr>
          <w:jc w:val="center"/>
        </w:trPr>
        <w:tc>
          <w:tcPr>
            <w:tcW w:w="618" w:type="dxa"/>
            <w:vAlign w:val="center"/>
          </w:tcPr>
          <w:p w14:paraId="70969E93" w14:textId="6895B637" w:rsidR="00B078D0" w:rsidRPr="00DB3D43" w:rsidRDefault="00B078D0" w:rsidP="000E57A9">
            <w:pPr>
              <w:jc w:val="center"/>
              <w:rPr>
                <w:rFonts w:ascii="Times New Roman" w:hAnsi="Times New Roman"/>
              </w:rPr>
            </w:pPr>
            <w:r w:rsidRPr="00DB3D43">
              <w:rPr>
                <w:rFonts w:ascii="Times New Roman" w:hAnsi="Times New Roman"/>
              </w:rPr>
              <w:t>11</w:t>
            </w:r>
          </w:p>
        </w:tc>
        <w:tc>
          <w:tcPr>
            <w:tcW w:w="3820" w:type="dxa"/>
            <w:vAlign w:val="center"/>
          </w:tcPr>
          <w:p w14:paraId="5D4E6A28" w14:textId="5B3371BB" w:rsidR="00B078D0" w:rsidRPr="00DB3D43" w:rsidRDefault="00144580" w:rsidP="000E57A9">
            <w:pPr>
              <w:rPr>
                <w:rFonts w:ascii="Times New Roman" w:hAnsi="Times New Roman"/>
              </w:rPr>
            </w:pPr>
            <w:proofErr w:type="spellStart"/>
            <w:r w:rsidRPr="00144580">
              <w:rPr>
                <w:rFonts w:ascii="Times New Roman" w:hAnsi="Times New Roman"/>
              </w:rPr>
              <w:t>Alumina</w:t>
            </w:r>
            <w:proofErr w:type="spellEnd"/>
          </w:p>
        </w:tc>
        <w:tc>
          <w:tcPr>
            <w:tcW w:w="3225" w:type="dxa"/>
            <w:vAlign w:val="center"/>
          </w:tcPr>
          <w:p w14:paraId="244B6B02" w14:textId="1D1AE7AC" w:rsidR="00B078D0" w:rsidRPr="00DB3D43" w:rsidRDefault="00B078D0" w:rsidP="000E57A9">
            <w:pPr>
              <w:jc w:val="center"/>
              <w:rPr>
                <w:rFonts w:ascii="Times New Roman" w:hAnsi="Times New Roman"/>
              </w:rPr>
            </w:pPr>
            <w:r w:rsidRPr="00DB3D43">
              <w:rPr>
                <w:rFonts w:ascii="Times New Roman" w:hAnsi="Times New Roman"/>
              </w:rPr>
              <w:t>151060</w:t>
            </w:r>
          </w:p>
        </w:tc>
        <w:tc>
          <w:tcPr>
            <w:tcW w:w="2557" w:type="dxa"/>
            <w:vAlign w:val="center"/>
          </w:tcPr>
          <w:p w14:paraId="7C54E378" w14:textId="5C9EC11B" w:rsidR="00B078D0" w:rsidRPr="00DB3D43" w:rsidRDefault="00B078D0" w:rsidP="000E57A9">
            <w:pPr>
              <w:jc w:val="center"/>
              <w:rPr>
                <w:rFonts w:ascii="Times New Roman" w:hAnsi="Times New Roman"/>
              </w:rPr>
            </w:pPr>
            <w:r w:rsidRPr="00DB3D43">
              <w:rPr>
                <w:rFonts w:ascii="Times New Roman" w:hAnsi="Times New Roman"/>
              </w:rPr>
              <w:t xml:space="preserve">1,63   </w:t>
            </w:r>
          </w:p>
        </w:tc>
      </w:tr>
      <w:tr w:rsidR="00B078D0" w:rsidRPr="00F12092" w14:paraId="5F171570" w14:textId="77777777" w:rsidTr="00DB3D43">
        <w:trPr>
          <w:jc w:val="center"/>
        </w:trPr>
        <w:tc>
          <w:tcPr>
            <w:tcW w:w="618" w:type="dxa"/>
            <w:vAlign w:val="center"/>
          </w:tcPr>
          <w:p w14:paraId="352D519F" w14:textId="527C4D92" w:rsidR="00B078D0" w:rsidRPr="00DB3D43" w:rsidRDefault="00B078D0" w:rsidP="000E57A9">
            <w:pPr>
              <w:jc w:val="center"/>
              <w:rPr>
                <w:rFonts w:ascii="Times New Roman" w:hAnsi="Times New Roman"/>
              </w:rPr>
            </w:pPr>
            <w:r w:rsidRPr="00DB3D43">
              <w:rPr>
                <w:rFonts w:ascii="Times New Roman" w:hAnsi="Times New Roman"/>
              </w:rPr>
              <w:t>12</w:t>
            </w:r>
          </w:p>
        </w:tc>
        <w:tc>
          <w:tcPr>
            <w:tcW w:w="3820" w:type="dxa"/>
            <w:vAlign w:val="center"/>
          </w:tcPr>
          <w:p w14:paraId="26A11090" w14:textId="7061BD3F" w:rsidR="00B078D0" w:rsidRPr="00144580" w:rsidRDefault="00144580" w:rsidP="000E57A9">
            <w:pPr>
              <w:rPr>
                <w:rFonts w:ascii="Times New Roman" w:hAnsi="Times New Roman"/>
                <w:lang w:val="en-US"/>
              </w:rPr>
            </w:pPr>
            <w:r w:rsidRPr="00144580">
              <w:rPr>
                <w:rFonts w:ascii="Times New Roman" w:hAnsi="Times New Roman"/>
                <w:lang w:val="en-US"/>
              </w:rPr>
              <w:t>Non-ferrous metals and rolled products from them</w:t>
            </w:r>
          </w:p>
        </w:tc>
        <w:tc>
          <w:tcPr>
            <w:tcW w:w="3225" w:type="dxa"/>
            <w:vAlign w:val="center"/>
          </w:tcPr>
          <w:p w14:paraId="0C0528F3" w14:textId="2C366303" w:rsidR="00B078D0" w:rsidRPr="00DB3D43" w:rsidRDefault="00B078D0" w:rsidP="000E57A9">
            <w:pPr>
              <w:jc w:val="center"/>
              <w:rPr>
                <w:rFonts w:ascii="Times New Roman" w:hAnsi="Times New Roman"/>
              </w:rPr>
            </w:pPr>
            <w:r w:rsidRPr="00DB3D43">
              <w:rPr>
                <w:rFonts w:ascii="Times New Roman" w:hAnsi="Times New Roman"/>
              </w:rPr>
              <w:t>331-332</w:t>
            </w:r>
          </w:p>
        </w:tc>
        <w:tc>
          <w:tcPr>
            <w:tcW w:w="2557" w:type="dxa"/>
            <w:vAlign w:val="center"/>
          </w:tcPr>
          <w:p w14:paraId="3D00B471" w14:textId="51630246" w:rsidR="00B078D0" w:rsidRPr="00DB3D43" w:rsidRDefault="00B078D0" w:rsidP="000E57A9">
            <w:pPr>
              <w:jc w:val="center"/>
              <w:rPr>
                <w:rFonts w:ascii="Times New Roman" w:hAnsi="Times New Roman"/>
              </w:rPr>
            </w:pPr>
            <w:r w:rsidRPr="00DB3D43">
              <w:rPr>
                <w:rFonts w:ascii="Times New Roman" w:hAnsi="Times New Roman"/>
              </w:rPr>
              <w:t xml:space="preserve">3,00   </w:t>
            </w:r>
          </w:p>
        </w:tc>
      </w:tr>
      <w:tr w:rsidR="00B078D0" w:rsidRPr="00F12092" w14:paraId="1F145C59" w14:textId="77777777" w:rsidTr="00DB3D43">
        <w:trPr>
          <w:jc w:val="center"/>
        </w:trPr>
        <w:tc>
          <w:tcPr>
            <w:tcW w:w="618" w:type="dxa"/>
            <w:vAlign w:val="center"/>
          </w:tcPr>
          <w:p w14:paraId="729B5D8A" w14:textId="05B8C1F8" w:rsidR="00B078D0" w:rsidRPr="00DB3D43" w:rsidRDefault="00B078D0" w:rsidP="000E57A9">
            <w:pPr>
              <w:jc w:val="center"/>
              <w:rPr>
                <w:rFonts w:ascii="Times New Roman" w:hAnsi="Times New Roman"/>
              </w:rPr>
            </w:pPr>
            <w:r w:rsidRPr="00DB3D43">
              <w:rPr>
                <w:rFonts w:ascii="Times New Roman" w:hAnsi="Times New Roman"/>
              </w:rPr>
              <w:t>13</w:t>
            </w:r>
          </w:p>
        </w:tc>
        <w:tc>
          <w:tcPr>
            <w:tcW w:w="3820" w:type="dxa"/>
            <w:vAlign w:val="center"/>
          </w:tcPr>
          <w:p w14:paraId="4D606667" w14:textId="026D8561" w:rsidR="00B078D0" w:rsidRPr="00144580" w:rsidRDefault="00144580" w:rsidP="000E57A9">
            <w:pPr>
              <w:rPr>
                <w:rFonts w:ascii="Times New Roman" w:hAnsi="Times New Roman"/>
                <w:lang w:val="en-US"/>
              </w:rPr>
            </w:pPr>
            <w:r w:rsidRPr="00144580">
              <w:rPr>
                <w:rFonts w:ascii="Times New Roman" w:hAnsi="Times New Roman"/>
                <w:lang w:val="en-US"/>
              </w:rPr>
              <w:t>Ferrous metals and rolled products from them</w:t>
            </w:r>
          </w:p>
        </w:tc>
        <w:tc>
          <w:tcPr>
            <w:tcW w:w="3225" w:type="dxa"/>
            <w:vAlign w:val="center"/>
          </w:tcPr>
          <w:p w14:paraId="06454D38" w14:textId="3D814667" w:rsidR="00B078D0" w:rsidRPr="00DB3D43" w:rsidRDefault="00B078D0" w:rsidP="000E57A9">
            <w:pPr>
              <w:jc w:val="center"/>
              <w:rPr>
                <w:rFonts w:ascii="Times New Roman" w:hAnsi="Times New Roman"/>
              </w:rPr>
            </w:pPr>
            <w:proofErr w:type="gramStart"/>
            <w:r w:rsidRPr="00DB3D43">
              <w:rPr>
                <w:rFonts w:ascii="Times New Roman" w:hAnsi="Times New Roman"/>
              </w:rPr>
              <w:t>311-313</w:t>
            </w:r>
            <w:proofErr w:type="gramEnd"/>
            <w:r w:rsidRPr="00DB3D43">
              <w:rPr>
                <w:rFonts w:ascii="Times New Roman" w:hAnsi="Times New Roman"/>
              </w:rPr>
              <w:t>, 321-324</w:t>
            </w:r>
          </w:p>
        </w:tc>
        <w:tc>
          <w:tcPr>
            <w:tcW w:w="2557" w:type="dxa"/>
            <w:vAlign w:val="center"/>
          </w:tcPr>
          <w:p w14:paraId="2BB021FB" w14:textId="4A682A0B" w:rsidR="00B078D0" w:rsidRPr="00DB3D43" w:rsidRDefault="00296251" w:rsidP="00296251">
            <w:pPr>
              <w:jc w:val="center"/>
              <w:rPr>
                <w:rFonts w:ascii="Times New Roman" w:hAnsi="Times New Roman"/>
              </w:rPr>
            </w:pPr>
            <w:r w:rsidRPr="00DB3D43">
              <w:rPr>
                <w:rFonts w:ascii="Times New Roman" w:hAnsi="Times New Roman"/>
              </w:rPr>
              <w:t>3</w:t>
            </w:r>
            <w:r w:rsidR="00B078D0" w:rsidRPr="00DB3D43">
              <w:rPr>
                <w:rFonts w:ascii="Times New Roman" w:hAnsi="Times New Roman"/>
              </w:rPr>
              <w:t>,0</w:t>
            </w:r>
            <w:r w:rsidRPr="00DB3D43">
              <w:rPr>
                <w:rFonts w:ascii="Times New Roman" w:hAnsi="Times New Roman"/>
              </w:rPr>
              <w:t>0</w:t>
            </w:r>
            <w:r w:rsidR="00B078D0" w:rsidRPr="00DB3D43">
              <w:rPr>
                <w:rFonts w:ascii="Times New Roman" w:hAnsi="Times New Roman"/>
              </w:rPr>
              <w:t xml:space="preserve">   </w:t>
            </w:r>
          </w:p>
        </w:tc>
      </w:tr>
      <w:tr w:rsidR="00B078D0" w:rsidRPr="00F12092" w14:paraId="5CE3A980" w14:textId="77777777" w:rsidTr="00DB3D43">
        <w:trPr>
          <w:jc w:val="center"/>
        </w:trPr>
        <w:tc>
          <w:tcPr>
            <w:tcW w:w="618" w:type="dxa"/>
            <w:vAlign w:val="center"/>
          </w:tcPr>
          <w:p w14:paraId="17CC428F" w14:textId="1BF5F819" w:rsidR="00B078D0" w:rsidRPr="00DB3D43" w:rsidRDefault="00B078D0" w:rsidP="000E57A9">
            <w:pPr>
              <w:jc w:val="center"/>
              <w:rPr>
                <w:rFonts w:ascii="Times New Roman" w:hAnsi="Times New Roman"/>
              </w:rPr>
            </w:pPr>
            <w:r w:rsidRPr="00DB3D43">
              <w:rPr>
                <w:rFonts w:ascii="Times New Roman" w:hAnsi="Times New Roman"/>
              </w:rPr>
              <w:t>14</w:t>
            </w:r>
          </w:p>
        </w:tc>
        <w:tc>
          <w:tcPr>
            <w:tcW w:w="3820" w:type="dxa"/>
            <w:vAlign w:val="center"/>
          </w:tcPr>
          <w:p w14:paraId="12222026" w14:textId="7615E441" w:rsidR="00B078D0" w:rsidRPr="00DB3D43" w:rsidRDefault="00144580" w:rsidP="000E57A9">
            <w:pPr>
              <w:rPr>
                <w:rFonts w:ascii="Times New Roman" w:hAnsi="Times New Roman"/>
              </w:rPr>
            </w:pPr>
            <w:proofErr w:type="spellStart"/>
            <w:r w:rsidRPr="00144580">
              <w:rPr>
                <w:rFonts w:ascii="Times New Roman" w:hAnsi="Times New Roman"/>
              </w:rPr>
              <w:t>Alcohol</w:t>
            </w:r>
            <w:proofErr w:type="spellEnd"/>
            <w:r w:rsidRPr="00144580">
              <w:rPr>
                <w:rFonts w:ascii="Times New Roman" w:hAnsi="Times New Roman"/>
              </w:rPr>
              <w:t xml:space="preserve">, </w:t>
            </w:r>
            <w:proofErr w:type="spellStart"/>
            <w:r w:rsidRPr="00144580">
              <w:rPr>
                <w:rFonts w:ascii="Times New Roman" w:hAnsi="Times New Roman"/>
              </w:rPr>
              <w:t>beer</w:t>
            </w:r>
            <w:proofErr w:type="spellEnd"/>
            <w:r w:rsidRPr="00144580">
              <w:rPr>
                <w:rFonts w:ascii="Times New Roman" w:hAnsi="Times New Roman"/>
              </w:rPr>
              <w:t xml:space="preserve">, </w:t>
            </w:r>
            <w:proofErr w:type="spellStart"/>
            <w:r w:rsidRPr="00144580">
              <w:rPr>
                <w:rFonts w:ascii="Times New Roman" w:hAnsi="Times New Roman"/>
              </w:rPr>
              <w:t>alcoholic</w:t>
            </w:r>
            <w:proofErr w:type="spellEnd"/>
            <w:r w:rsidRPr="00144580">
              <w:rPr>
                <w:rFonts w:ascii="Times New Roman" w:hAnsi="Times New Roman"/>
              </w:rPr>
              <w:t xml:space="preserve"> </w:t>
            </w:r>
            <w:proofErr w:type="spellStart"/>
            <w:r w:rsidRPr="00144580">
              <w:rPr>
                <w:rFonts w:ascii="Times New Roman" w:hAnsi="Times New Roman"/>
              </w:rPr>
              <w:t>drinks</w:t>
            </w:r>
            <w:proofErr w:type="spellEnd"/>
          </w:p>
        </w:tc>
        <w:tc>
          <w:tcPr>
            <w:tcW w:w="3225" w:type="dxa"/>
            <w:vAlign w:val="center"/>
          </w:tcPr>
          <w:p w14:paraId="42380E1F" w14:textId="2376AEDE" w:rsidR="00B078D0" w:rsidRPr="00DB3D43" w:rsidRDefault="00B078D0" w:rsidP="000E57A9">
            <w:pPr>
              <w:jc w:val="center"/>
              <w:rPr>
                <w:rFonts w:ascii="Times New Roman" w:hAnsi="Times New Roman"/>
              </w:rPr>
            </w:pPr>
            <w:r w:rsidRPr="00DB3D43">
              <w:rPr>
                <w:rFonts w:ascii="Times New Roman" w:hAnsi="Times New Roman"/>
              </w:rPr>
              <w:t>591-594</w:t>
            </w:r>
          </w:p>
        </w:tc>
        <w:tc>
          <w:tcPr>
            <w:tcW w:w="2557" w:type="dxa"/>
            <w:vAlign w:val="center"/>
          </w:tcPr>
          <w:p w14:paraId="7B829D90" w14:textId="66001DC1" w:rsidR="00B078D0" w:rsidRPr="00DB3D43" w:rsidRDefault="00B078D0" w:rsidP="000E57A9">
            <w:pPr>
              <w:jc w:val="center"/>
              <w:rPr>
                <w:rFonts w:ascii="Times New Roman" w:hAnsi="Times New Roman"/>
              </w:rPr>
            </w:pPr>
            <w:r w:rsidRPr="00DB3D43">
              <w:rPr>
                <w:rFonts w:ascii="Times New Roman" w:hAnsi="Times New Roman"/>
              </w:rPr>
              <w:t xml:space="preserve">3,00   </w:t>
            </w:r>
          </w:p>
        </w:tc>
      </w:tr>
      <w:tr w:rsidR="00B078D0" w:rsidRPr="00F12092" w14:paraId="3D96595F" w14:textId="77777777" w:rsidTr="00DB3D43">
        <w:trPr>
          <w:jc w:val="center"/>
        </w:trPr>
        <w:tc>
          <w:tcPr>
            <w:tcW w:w="618" w:type="dxa"/>
            <w:vAlign w:val="center"/>
          </w:tcPr>
          <w:p w14:paraId="7FA769ED" w14:textId="463BA8FB" w:rsidR="00B078D0" w:rsidRPr="00DB3D43" w:rsidRDefault="00B078D0" w:rsidP="000E57A9">
            <w:pPr>
              <w:jc w:val="center"/>
              <w:rPr>
                <w:rFonts w:ascii="Times New Roman" w:hAnsi="Times New Roman"/>
              </w:rPr>
            </w:pPr>
            <w:r w:rsidRPr="00DB3D43">
              <w:rPr>
                <w:rFonts w:ascii="Times New Roman" w:hAnsi="Times New Roman"/>
              </w:rPr>
              <w:t>15</w:t>
            </w:r>
          </w:p>
        </w:tc>
        <w:tc>
          <w:tcPr>
            <w:tcW w:w="3820" w:type="dxa"/>
            <w:vAlign w:val="center"/>
          </w:tcPr>
          <w:p w14:paraId="5497B669" w14:textId="4DE636CA" w:rsidR="00B078D0" w:rsidRPr="00DB3D43" w:rsidRDefault="00144580" w:rsidP="000E57A9">
            <w:pPr>
              <w:rPr>
                <w:rFonts w:ascii="Times New Roman" w:hAnsi="Times New Roman"/>
              </w:rPr>
            </w:pPr>
            <w:proofErr w:type="spellStart"/>
            <w:r w:rsidRPr="00144580">
              <w:rPr>
                <w:rFonts w:ascii="Times New Roman" w:hAnsi="Times New Roman"/>
              </w:rPr>
              <w:t>Cotton</w:t>
            </w:r>
            <w:proofErr w:type="spellEnd"/>
            <w:r w:rsidRPr="00144580">
              <w:rPr>
                <w:rFonts w:ascii="Times New Roman" w:hAnsi="Times New Roman"/>
              </w:rPr>
              <w:t xml:space="preserve"> </w:t>
            </w:r>
            <w:proofErr w:type="spellStart"/>
            <w:r w:rsidRPr="00144580">
              <w:rPr>
                <w:rFonts w:ascii="Times New Roman" w:hAnsi="Times New Roman"/>
              </w:rPr>
              <w:t>fiber</w:t>
            </w:r>
            <w:proofErr w:type="spellEnd"/>
          </w:p>
        </w:tc>
        <w:tc>
          <w:tcPr>
            <w:tcW w:w="3225" w:type="dxa"/>
            <w:vAlign w:val="center"/>
          </w:tcPr>
          <w:p w14:paraId="5B3DCA29" w14:textId="1B1F3F23" w:rsidR="00B078D0" w:rsidRPr="00DB3D43" w:rsidRDefault="00B078D0" w:rsidP="000E57A9">
            <w:pPr>
              <w:jc w:val="center"/>
              <w:rPr>
                <w:rFonts w:ascii="Times New Roman" w:hAnsi="Times New Roman"/>
              </w:rPr>
            </w:pPr>
            <w:r w:rsidRPr="00DB3D43">
              <w:rPr>
                <w:rFonts w:ascii="Times New Roman" w:hAnsi="Times New Roman"/>
              </w:rPr>
              <w:t>611</w:t>
            </w:r>
          </w:p>
        </w:tc>
        <w:tc>
          <w:tcPr>
            <w:tcW w:w="2557" w:type="dxa"/>
            <w:vAlign w:val="center"/>
          </w:tcPr>
          <w:p w14:paraId="6C8175F0" w14:textId="2D8267D4" w:rsidR="00B078D0" w:rsidRPr="00DB3D43" w:rsidRDefault="00B078D0" w:rsidP="000E57A9">
            <w:pPr>
              <w:jc w:val="center"/>
              <w:rPr>
                <w:rFonts w:ascii="Times New Roman" w:hAnsi="Times New Roman"/>
              </w:rPr>
            </w:pPr>
            <w:r w:rsidRPr="00DB3D43">
              <w:rPr>
                <w:rFonts w:ascii="Times New Roman" w:hAnsi="Times New Roman"/>
              </w:rPr>
              <w:t xml:space="preserve">3,00   </w:t>
            </w:r>
          </w:p>
        </w:tc>
      </w:tr>
      <w:tr w:rsidR="00B078D0" w:rsidRPr="00F12092" w14:paraId="47E80AA5" w14:textId="77777777" w:rsidTr="00DB3D43">
        <w:trPr>
          <w:jc w:val="center"/>
        </w:trPr>
        <w:tc>
          <w:tcPr>
            <w:tcW w:w="618" w:type="dxa"/>
            <w:vAlign w:val="center"/>
          </w:tcPr>
          <w:p w14:paraId="44764B6D" w14:textId="79CE6D1D" w:rsidR="00B078D0" w:rsidRPr="00DB3D43" w:rsidRDefault="00B078D0" w:rsidP="000E57A9">
            <w:pPr>
              <w:jc w:val="center"/>
              <w:rPr>
                <w:rFonts w:ascii="Times New Roman" w:hAnsi="Times New Roman"/>
              </w:rPr>
            </w:pPr>
            <w:r w:rsidRPr="00DB3D43">
              <w:rPr>
                <w:rFonts w:ascii="Times New Roman" w:hAnsi="Times New Roman"/>
              </w:rPr>
              <w:t>16</w:t>
            </w:r>
          </w:p>
        </w:tc>
        <w:tc>
          <w:tcPr>
            <w:tcW w:w="3820" w:type="dxa"/>
            <w:vAlign w:val="center"/>
          </w:tcPr>
          <w:p w14:paraId="09386526" w14:textId="75E56CBB" w:rsidR="00B078D0" w:rsidRPr="00144580" w:rsidRDefault="00144580" w:rsidP="000E57A9">
            <w:pPr>
              <w:rPr>
                <w:rFonts w:ascii="Times New Roman" w:hAnsi="Times New Roman"/>
                <w:lang w:val="en-US"/>
              </w:rPr>
            </w:pPr>
            <w:r w:rsidRPr="00144580">
              <w:rPr>
                <w:rFonts w:ascii="Times New Roman" w:hAnsi="Times New Roman"/>
                <w:lang w:val="en-US"/>
              </w:rPr>
              <w:t>Raw materials of tobacco and shag, products from them</w:t>
            </w:r>
          </w:p>
        </w:tc>
        <w:tc>
          <w:tcPr>
            <w:tcW w:w="3225" w:type="dxa"/>
            <w:vAlign w:val="center"/>
          </w:tcPr>
          <w:p w14:paraId="538D2065" w14:textId="18C5D5F1" w:rsidR="00B078D0" w:rsidRPr="00DB3D43" w:rsidRDefault="00B078D0" w:rsidP="000E57A9">
            <w:pPr>
              <w:jc w:val="center"/>
              <w:rPr>
                <w:rFonts w:ascii="Times New Roman" w:hAnsi="Times New Roman"/>
              </w:rPr>
            </w:pPr>
            <w:r w:rsidRPr="00DB3D43">
              <w:rPr>
                <w:rFonts w:ascii="Times New Roman" w:hAnsi="Times New Roman"/>
              </w:rPr>
              <w:t>072, 517</w:t>
            </w:r>
          </w:p>
        </w:tc>
        <w:tc>
          <w:tcPr>
            <w:tcW w:w="2557" w:type="dxa"/>
            <w:vAlign w:val="center"/>
          </w:tcPr>
          <w:p w14:paraId="6820A85E" w14:textId="7ED60D5F" w:rsidR="00B078D0" w:rsidRPr="00DB3D43" w:rsidRDefault="00B078D0" w:rsidP="000E57A9">
            <w:pPr>
              <w:jc w:val="center"/>
              <w:rPr>
                <w:rFonts w:ascii="Times New Roman" w:hAnsi="Times New Roman"/>
              </w:rPr>
            </w:pPr>
            <w:r w:rsidRPr="00DB3D43">
              <w:rPr>
                <w:rFonts w:ascii="Times New Roman" w:hAnsi="Times New Roman"/>
              </w:rPr>
              <w:t xml:space="preserve">2,14   </w:t>
            </w:r>
          </w:p>
        </w:tc>
      </w:tr>
      <w:tr w:rsidR="00B078D0" w:rsidRPr="00F12092" w14:paraId="03A30A48" w14:textId="77777777" w:rsidTr="00DB3D43">
        <w:trPr>
          <w:jc w:val="center"/>
        </w:trPr>
        <w:tc>
          <w:tcPr>
            <w:tcW w:w="618" w:type="dxa"/>
            <w:vAlign w:val="center"/>
          </w:tcPr>
          <w:p w14:paraId="4D21DBE4" w14:textId="7F3CD9C2" w:rsidR="00B078D0" w:rsidRPr="00DB3D43" w:rsidRDefault="00B078D0" w:rsidP="000E57A9">
            <w:pPr>
              <w:jc w:val="center"/>
              <w:rPr>
                <w:rFonts w:ascii="Times New Roman" w:hAnsi="Times New Roman"/>
              </w:rPr>
            </w:pPr>
            <w:r w:rsidRPr="00DB3D43">
              <w:rPr>
                <w:rFonts w:ascii="Times New Roman" w:hAnsi="Times New Roman"/>
              </w:rPr>
              <w:t>17</w:t>
            </w:r>
          </w:p>
        </w:tc>
        <w:tc>
          <w:tcPr>
            <w:tcW w:w="3820" w:type="dxa"/>
            <w:vAlign w:val="center"/>
          </w:tcPr>
          <w:p w14:paraId="26FD8851" w14:textId="4F1A51F7" w:rsidR="00B078D0" w:rsidRPr="00DB3D43" w:rsidRDefault="00144580" w:rsidP="000E57A9">
            <w:pPr>
              <w:rPr>
                <w:rFonts w:ascii="Times New Roman" w:hAnsi="Times New Roman"/>
              </w:rPr>
            </w:pPr>
            <w:proofErr w:type="spellStart"/>
            <w:r w:rsidRPr="00144580">
              <w:rPr>
                <w:rFonts w:ascii="Times New Roman" w:hAnsi="Times New Roman"/>
              </w:rPr>
              <w:t>Timber</w:t>
            </w:r>
            <w:proofErr w:type="spellEnd"/>
            <w:r w:rsidRPr="00144580">
              <w:rPr>
                <w:rFonts w:ascii="Times New Roman" w:hAnsi="Times New Roman"/>
              </w:rPr>
              <w:t xml:space="preserve"> </w:t>
            </w:r>
            <w:proofErr w:type="spellStart"/>
            <w:r w:rsidRPr="00144580">
              <w:rPr>
                <w:rFonts w:ascii="Times New Roman" w:hAnsi="Times New Roman"/>
              </w:rPr>
              <w:t>cargo</w:t>
            </w:r>
            <w:proofErr w:type="spellEnd"/>
          </w:p>
        </w:tc>
        <w:tc>
          <w:tcPr>
            <w:tcW w:w="3225" w:type="dxa"/>
            <w:vAlign w:val="center"/>
          </w:tcPr>
          <w:p w14:paraId="67635C59" w14:textId="297044E5" w:rsidR="00B078D0" w:rsidRPr="00DB3D43" w:rsidRDefault="00B078D0" w:rsidP="008B230F">
            <w:pPr>
              <w:jc w:val="center"/>
              <w:rPr>
                <w:rFonts w:ascii="Times New Roman" w:hAnsi="Times New Roman"/>
                <w:lang w:val="kk-KZ"/>
              </w:rPr>
            </w:pPr>
            <w:r w:rsidRPr="00DB3D43">
              <w:rPr>
                <w:rFonts w:ascii="Times New Roman" w:hAnsi="Times New Roman"/>
              </w:rPr>
              <w:t xml:space="preserve">081, 082, </w:t>
            </w:r>
            <w:proofErr w:type="gramStart"/>
            <w:r w:rsidRPr="00DB3D43">
              <w:rPr>
                <w:rFonts w:ascii="Times New Roman" w:hAnsi="Times New Roman"/>
              </w:rPr>
              <w:t>091-094</w:t>
            </w:r>
            <w:proofErr w:type="gramEnd"/>
            <w:r w:rsidRPr="00DB3D43">
              <w:rPr>
                <w:rFonts w:ascii="Times New Roman" w:hAnsi="Times New Roman"/>
              </w:rPr>
              <w:t>, 101-103, 111, 112, 123-127,131-133</w:t>
            </w:r>
          </w:p>
        </w:tc>
        <w:tc>
          <w:tcPr>
            <w:tcW w:w="2557" w:type="dxa"/>
            <w:vAlign w:val="center"/>
          </w:tcPr>
          <w:p w14:paraId="69DAA2C3" w14:textId="74CC0226" w:rsidR="00B078D0" w:rsidRPr="00DB3D43" w:rsidRDefault="00B078D0" w:rsidP="000E57A9">
            <w:pPr>
              <w:jc w:val="center"/>
              <w:rPr>
                <w:rFonts w:ascii="Times New Roman" w:hAnsi="Times New Roman"/>
              </w:rPr>
            </w:pPr>
            <w:r w:rsidRPr="00DB3D43">
              <w:rPr>
                <w:rFonts w:ascii="Times New Roman" w:hAnsi="Times New Roman"/>
              </w:rPr>
              <w:t xml:space="preserve">2,38   </w:t>
            </w:r>
          </w:p>
        </w:tc>
      </w:tr>
      <w:tr w:rsidR="00B078D0" w:rsidRPr="00F12092" w14:paraId="220E4ADD" w14:textId="77777777" w:rsidTr="00DB3D43">
        <w:trPr>
          <w:jc w:val="center"/>
        </w:trPr>
        <w:tc>
          <w:tcPr>
            <w:tcW w:w="618" w:type="dxa"/>
            <w:vAlign w:val="center"/>
          </w:tcPr>
          <w:p w14:paraId="68100653" w14:textId="5C7ADACA" w:rsidR="00B078D0" w:rsidRPr="00DB3D43" w:rsidRDefault="00B078D0" w:rsidP="000E57A9">
            <w:pPr>
              <w:jc w:val="center"/>
              <w:rPr>
                <w:rFonts w:ascii="Times New Roman" w:hAnsi="Times New Roman"/>
              </w:rPr>
            </w:pPr>
            <w:r w:rsidRPr="00DB3D43">
              <w:rPr>
                <w:rFonts w:ascii="Times New Roman" w:hAnsi="Times New Roman"/>
              </w:rPr>
              <w:t>18</w:t>
            </w:r>
          </w:p>
        </w:tc>
        <w:tc>
          <w:tcPr>
            <w:tcW w:w="3820" w:type="dxa"/>
            <w:vAlign w:val="center"/>
          </w:tcPr>
          <w:p w14:paraId="49CF7AB0" w14:textId="3BF3CD34" w:rsidR="00B078D0" w:rsidRPr="00144580" w:rsidRDefault="00144580" w:rsidP="000E57A9">
            <w:pPr>
              <w:rPr>
                <w:rFonts w:ascii="Times New Roman" w:hAnsi="Times New Roman"/>
                <w:lang w:val="en-US"/>
              </w:rPr>
            </w:pPr>
            <w:r w:rsidRPr="00144580">
              <w:rPr>
                <w:rFonts w:ascii="Times New Roman" w:hAnsi="Times New Roman"/>
                <w:lang w:val="en-US"/>
              </w:rPr>
              <w:t>Other cargoes, except for the above and excluding crude oil (ETSNG 201), military and special transportation, household items of citizens</w:t>
            </w:r>
          </w:p>
        </w:tc>
        <w:tc>
          <w:tcPr>
            <w:tcW w:w="3225" w:type="dxa"/>
            <w:vAlign w:val="center"/>
          </w:tcPr>
          <w:p w14:paraId="37A2984A" w14:textId="3DA165D0" w:rsidR="00B078D0" w:rsidRPr="00144580" w:rsidRDefault="00B078D0" w:rsidP="000E57A9">
            <w:pPr>
              <w:jc w:val="center"/>
              <w:rPr>
                <w:rFonts w:ascii="Times New Roman" w:hAnsi="Times New Roman"/>
                <w:lang w:val="en-US"/>
              </w:rPr>
            </w:pPr>
          </w:p>
        </w:tc>
        <w:tc>
          <w:tcPr>
            <w:tcW w:w="2557" w:type="dxa"/>
            <w:vAlign w:val="center"/>
          </w:tcPr>
          <w:p w14:paraId="73B92D5D" w14:textId="517B69C2" w:rsidR="00B078D0" w:rsidRPr="00DB3D43" w:rsidRDefault="00B078D0" w:rsidP="000E57A9">
            <w:pPr>
              <w:jc w:val="center"/>
              <w:rPr>
                <w:rFonts w:ascii="Times New Roman" w:hAnsi="Times New Roman"/>
              </w:rPr>
            </w:pPr>
            <w:r w:rsidRPr="00DB3D43">
              <w:rPr>
                <w:rFonts w:ascii="Times New Roman" w:hAnsi="Times New Roman"/>
              </w:rPr>
              <w:t xml:space="preserve">3,00   </w:t>
            </w:r>
          </w:p>
        </w:tc>
      </w:tr>
    </w:tbl>
    <w:p w14:paraId="1A6441B8" w14:textId="77777777" w:rsidR="00F12092" w:rsidRDefault="00F12092" w:rsidP="00F12092">
      <w:pPr>
        <w:pStyle w:val="a8"/>
        <w:spacing w:after="0"/>
        <w:ind w:left="0"/>
        <w:jc w:val="both"/>
        <w:rPr>
          <w:rFonts w:ascii="Times New Roman" w:hAnsi="Times New Roman" w:cs="Times New Roman"/>
          <w:sz w:val="24"/>
          <w:szCs w:val="24"/>
          <w:lang w:val="kk-KZ"/>
        </w:rPr>
      </w:pPr>
    </w:p>
    <w:p w14:paraId="1AA022C8" w14:textId="79D7E804" w:rsidR="00270583" w:rsidRDefault="00270583" w:rsidP="00F12092">
      <w:pPr>
        <w:pStyle w:val="a8"/>
        <w:spacing w:after="0"/>
        <w:ind w:left="0"/>
        <w:jc w:val="both"/>
        <w:rPr>
          <w:rFonts w:ascii="Times New Roman" w:hAnsi="Times New Roman" w:cs="Times New Roman"/>
          <w:sz w:val="24"/>
          <w:szCs w:val="24"/>
          <w:lang w:val="kk-KZ"/>
        </w:rPr>
      </w:pPr>
      <w:bookmarkStart w:id="1" w:name="_Hlk189730934"/>
      <w:r>
        <w:rPr>
          <w:rFonts w:ascii="Times New Roman" w:hAnsi="Times New Roman" w:cs="Times New Roman"/>
          <w:sz w:val="24"/>
          <w:szCs w:val="24"/>
          <w:lang w:val="kk-KZ"/>
        </w:rPr>
        <w:t xml:space="preserve">* </w:t>
      </w:r>
      <w:r w:rsidR="00144580" w:rsidRPr="00144580">
        <w:rPr>
          <w:rFonts w:ascii="Times New Roman" w:hAnsi="Times New Roman" w:cs="Times New Roman"/>
          <w:sz w:val="24"/>
          <w:szCs w:val="24"/>
          <w:lang w:val="kk-KZ"/>
        </w:rPr>
        <w:t xml:space="preserve"> except for transportation through seaports of the Republic of Kazakhstan</w:t>
      </w:r>
    </w:p>
    <w:p w14:paraId="3ADA2623" w14:textId="285917AF" w:rsidR="007578FC" w:rsidRPr="00144580" w:rsidRDefault="00F12092" w:rsidP="00F12092">
      <w:pPr>
        <w:pStyle w:val="a8"/>
        <w:spacing w:after="0"/>
        <w:ind w:left="0"/>
        <w:jc w:val="both"/>
        <w:rPr>
          <w:rFonts w:ascii="Times New Roman" w:hAnsi="Times New Roman"/>
          <w:b/>
          <w:sz w:val="26"/>
          <w:szCs w:val="26"/>
          <w:lang w:val="en-US"/>
        </w:rPr>
      </w:pPr>
      <w:r w:rsidRPr="00F12092">
        <w:rPr>
          <w:rFonts w:ascii="Times New Roman" w:hAnsi="Times New Roman" w:cs="Times New Roman"/>
          <w:sz w:val="24"/>
          <w:szCs w:val="24"/>
          <w:lang w:val="kk-KZ"/>
        </w:rPr>
        <w:t>*</w:t>
      </w:r>
      <w:r w:rsidR="00270583">
        <w:rPr>
          <w:rFonts w:ascii="Times New Roman" w:hAnsi="Times New Roman" w:cs="Times New Roman"/>
          <w:sz w:val="24"/>
          <w:szCs w:val="24"/>
          <w:lang w:val="kk-KZ"/>
        </w:rPr>
        <w:t>*</w:t>
      </w:r>
      <w:r w:rsidRPr="00F12092">
        <w:rPr>
          <w:rFonts w:ascii="Times New Roman" w:hAnsi="Times New Roman" w:cs="Times New Roman"/>
          <w:sz w:val="24"/>
          <w:szCs w:val="24"/>
          <w:lang w:val="kk-KZ"/>
        </w:rPr>
        <w:t xml:space="preserve"> </w:t>
      </w:r>
      <w:bookmarkEnd w:id="1"/>
      <w:r w:rsidR="00144580" w:rsidRPr="00144580">
        <w:rPr>
          <w:rFonts w:ascii="Times New Roman" w:hAnsi="Times New Roman" w:cs="Times New Roman"/>
          <w:sz w:val="24"/>
          <w:szCs w:val="24"/>
          <w:lang w:val="kk-KZ"/>
        </w:rPr>
        <w:t>The use of increasing indices applies, among other things, to the transportation of goods from/to/through the stations of Kazakhstani railways located on the territory of the EAEU member states</w:t>
      </w:r>
    </w:p>
    <w:sectPr w:rsidR="007578FC" w:rsidRPr="00144580" w:rsidSect="00F12092">
      <w:pgSz w:w="11906" w:h="16838"/>
      <w:pgMar w:top="1418"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02C8" w14:textId="77777777" w:rsidR="003A4646" w:rsidRDefault="003A4646" w:rsidP="00A947A0">
      <w:r>
        <w:separator/>
      </w:r>
    </w:p>
  </w:endnote>
  <w:endnote w:type="continuationSeparator" w:id="0">
    <w:p w14:paraId="36C0DA05" w14:textId="77777777" w:rsidR="003A4646" w:rsidRDefault="003A4646" w:rsidP="00A9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6EAD" w14:textId="77777777" w:rsidR="003A4646" w:rsidRDefault="003A4646" w:rsidP="00A947A0">
      <w:r>
        <w:separator/>
      </w:r>
    </w:p>
  </w:footnote>
  <w:footnote w:type="continuationSeparator" w:id="0">
    <w:p w14:paraId="37F96D00" w14:textId="77777777" w:rsidR="003A4646" w:rsidRDefault="003A4646" w:rsidP="00A94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9F1"/>
    <w:rsid w:val="000E57A9"/>
    <w:rsid w:val="001169C5"/>
    <w:rsid w:val="00132886"/>
    <w:rsid w:val="001332FB"/>
    <w:rsid w:val="00144580"/>
    <w:rsid w:val="00160927"/>
    <w:rsid w:val="001614B2"/>
    <w:rsid w:val="001C0B4E"/>
    <w:rsid w:val="001E23A9"/>
    <w:rsid w:val="001F0D5F"/>
    <w:rsid w:val="00270583"/>
    <w:rsid w:val="00296251"/>
    <w:rsid w:val="002E1A9A"/>
    <w:rsid w:val="00311EB1"/>
    <w:rsid w:val="003A4646"/>
    <w:rsid w:val="003E31FB"/>
    <w:rsid w:val="003F035D"/>
    <w:rsid w:val="0042144C"/>
    <w:rsid w:val="00432903"/>
    <w:rsid w:val="00485F32"/>
    <w:rsid w:val="005632F7"/>
    <w:rsid w:val="00564A09"/>
    <w:rsid w:val="00584296"/>
    <w:rsid w:val="0059263D"/>
    <w:rsid w:val="006F6828"/>
    <w:rsid w:val="00704DE4"/>
    <w:rsid w:val="007144BA"/>
    <w:rsid w:val="00735C65"/>
    <w:rsid w:val="0075763D"/>
    <w:rsid w:val="007578FC"/>
    <w:rsid w:val="007805A9"/>
    <w:rsid w:val="00786ADF"/>
    <w:rsid w:val="007D2A03"/>
    <w:rsid w:val="008063F8"/>
    <w:rsid w:val="00807EC5"/>
    <w:rsid w:val="008134C6"/>
    <w:rsid w:val="00815252"/>
    <w:rsid w:val="00816EF6"/>
    <w:rsid w:val="00824CC3"/>
    <w:rsid w:val="008B230F"/>
    <w:rsid w:val="008C6FBD"/>
    <w:rsid w:val="008C778B"/>
    <w:rsid w:val="008D373D"/>
    <w:rsid w:val="00914766"/>
    <w:rsid w:val="00923EE4"/>
    <w:rsid w:val="009828BB"/>
    <w:rsid w:val="009F1851"/>
    <w:rsid w:val="00A251FC"/>
    <w:rsid w:val="00A947A0"/>
    <w:rsid w:val="00AD6836"/>
    <w:rsid w:val="00AF3003"/>
    <w:rsid w:val="00B078D0"/>
    <w:rsid w:val="00B339CF"/>
    <w:rsid w:val="00B75E05"/>
    <w:rsid w:val="00B82D56"/>
    <w:rsid w:val="00BB5FE1"/>
    <w:rsid w:val="00C235B8"/>
    <w:rsid w:val="00C5597D"/>
    <w:rsid w:val="00C814D9"/>
    <w:rsid w:val="00C918D8"/>
    <w:rsid w:val="00CD1856"/>
    <w:rsid w:val="00CF6192"/>
    <w:rsid w:val="00D37CA8"/>
    <w:rsid w:val="00D559F1"/>
    <w:rsid w:val="00D56C13"/>
    <w:rsid w:val="00D64B8D"/>
    <w:rsid w:val="00DB3D43"/>
    <w:rsid w:val="00DB48B9"/>
    <w:rsid w:val="00E52A50"/>
    <w:rsid w:val="00E867B3"/>
    <w:rsid w:val="00EB6706"/>
    <w:rsid w:val="00EC0951"/>
    <w:rsid w:val="00EC202E"/>
    <w:rsid w:val="00ED6921"/>
    <w:rsid w:val="00EF32B0"/>
    <w:rsid w:val="00F01562"/>
    <w:rsid w:val="00F12092"/>
    <w:rsid w:val="00F67D08"/>
    <w:rsid w:val="00F84DEC"/>
    <w:rsid w:val="00FB3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F46D"/>
  <w15:docId w15:val="{3899BAFF-47C1-497B-871D-0D7F2E59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9F1"/>
    <w:pPr>
      <w:spacing w:after="0" w:line="240" w:lineRule="auto"/>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47A0"/>
    <w:pPr>
      <w:tabs>
        <w:tab w:val="center" w:pos="4677"/>
        <w:tab w:val="right" w:pos="9355"/>
      </w:tabs>
    </w:pPr>
  </w:style>
  <w:style w:type="character" w:customStyle="1" w:styleId="a5">
    <w:name w:val="Верхний колонтитул Знак"/>
    <w:basedOn w:val="a0"/>
    <w:link w:val="a4"/>
    <w:uiPriority w:val="99"/>
    <w:rsid w:val="00A947A0"/>
    <w:rPr>
      <w:rFonts w:ascii="Arial" w:eastAsia="Times New Roman" w:hAnsi="Arial" w:cs="Times New Roman"/>
      <w:sz w:val="24"/>
      <w:szCs w:val="24"/>
      <w:lang w:eastAsia="ru-RU"/>
    </w:rPr>
  </w:style>
  <w:style w:type="paragraph" w:styleId="a6">
    <w:name w:val="footer"/>
    <w:basedOn w:val="a"/>
    <w:link w:val="a7"/>
    <w:uiPriority w:val="99"/>
    <w:unhideWhenUsed/>
    <w:rsid w:val="00A947A0"/>
    <w:pPr>
      <w:tabs>
        <w:tab w:val="center" w:pos="4677"/>
        <w:tab w:val="right" w:pos="9355"/>
      </w:tabs>
    </w:pPr>
  </w:style>
  <w:style w:type="character" w:customStyle="1" w:styleId="a7">
    <w:name w:val="Нижний колонтитул Знак"/>
    <w:basedOn w:val="a0"/>
    <w:link w:val="a6"/>
    <w:uiPriority w:val="99"/>
    <w:rsid w:val="00A947A0"/>
    <w:rPr>
      <w:rFonts w:ascii="Arial" w:eastAsia="Times New Roman" w:hAnsi="Arial" w:cs="Times New Roman"/>
      <w:sz w:val="24"/>
      <w:szCs w:val="24"/>
      <w:lang w:eastAsia="ru-RU"/>
    </w:rPr>
  </w:style>
  <w:style w:type="paragraph" w:styleId="a8">
    <w:name w:val="List Paragraph"/>
    <w:basedOn w:val="a"/>
    <w:uiPriority w:val="34"/>
    <w:qFormat/>
    <w:rsid w:val="00F1209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8089">
      <w:bodyDiv w:val="1"/>
      <w:marLeft w:val="0"/>
      <w:marRight w:val="0"/>
      <w:marTop w:val="0"/>
      <w:marBottom w:val="0"/>
      <w:divBdr>
        <w:top w:val="none" w:sz="0" w:space="0" w:color="auto"/>
        <w:left w:val="none" w:sz="0" w:space="0" w:color="auto"/>
        <w:bottom w:val="none" w:sz="0" w:space="0" w:color="auto"/>
        <w:right w:val="none" w:sz="0" w:space="0" w:color="auto"/>
      </w:divBdr>
    </w:div>
    <w:div w:id="20092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986E7-F2F7-4564-8E58-86516D07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Шолпан Д Досанова</dc:creator>
  <cp:lastModifiedBy>Жанат Мураталиева</cp:lastModifiedBy>
  <cp:revision>18</cp:revision>
  <dcterms:created xsi:type="dcterms:W3CDTF">2025-01-31T11:18:00Z</dcterms:created>
  <dcterms:modified xsi:type="dcterms:W3CDTF">2025-02-20T06:18:00Z</dcterms:modified>
</cp:coreProperties>
</file>